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E55C5" w14:textId="0A05E482" w:rsidR="00B6368B" w:rsidRDefault="00B6368B" w:rsidP="00B6368B">
      <w:pPr>
        <w:shd w:val="clear" w:color="auto" w:fill="FFFFFF"/>
        <w:jc w:val="right"/>
        <w:rPr>
          <w:b/>
        </w:rPr>
      </w:pPr>
      <w:r>
        <w:rPr>
          <w:b/>
        </w:rPr>
        <w:t>проєкт</w:t>
      </w:r>
    </w:p>
    <w:p w14:paraId="352A9FD4" w14:textId="4EEAF38D" w:rsidR="00FF00C5" w:rsidRDefault="0084285B">
      <w:pPr>
        <w:shd w:val="clear" w:color="auto" w:fill="FFFFFF"/>
        <w:jc w:val="center"/>
        <w:rPr>
          <w:b/>
        </w:rPr>
      </w:pPr>
      <w:r>
        <w:rPr>
          <w:b/>
        </w:rPr>
        <w:t>ТЕХНІЧНІ ВИМОГИ</w:t>
      </w:r>
    </w:p>
    <w:p w14:paraId="3F4245B8" w14:textId="77777777" w:rsidR="00FF00C5" w:rsidRDefault="00FF00C5">
      <w:pPr>
        <w:shd w:val="clear" w:color="auto" w:fill="FFFFFF"/>
        <w:jc w:val="center"/>
        <w:rPr>
          <w:b/>
        </w:rPr>
      </w:pPr>
    </w:p>
    <w:p w14:paraId="6C7980CA" w14:textId="77777777" w:rsidR="00FF00C5" w:rsidRDefault="0084285B">
      <w:pPr>
        <w:jc w:val="center"/>
        <w:rPr>
          <w:b/>
          <w:sz w:val="28"/>
          <w:szCs w:val="28"/>
        </w:rPr>
      </w:pPr>
      <w:r>
        <w:rPr>
          <w:b/>
          <w:sz w:val="28"/>
          <w:szCs w:val="28"/>
        </w:rPr>
        <w:t>до освітніх матеріалів, що можуть бути розміщені та</w:t>
      </w:r>
    </w:p>
    <w:p w14:paraId="0C4EBEEC" w14:textId="77777777" w:rsidR="00FF00C5" w:rsidRDefault="0084285B">
      <w:pPr>
        <w:jc w:val="center"/>
        <w:rPr>
          <w:b/>
          <w:sz w:val="28"/>
          <w:szCs w:val="28"/>
        </w:rPr>
      </w:pPr>
      <w:r>
        <w:rPr>
          <w:b/>
          <w:sz w:val="28"/>
          <w:szCs w:val="28"/>
        </w:rPr>
        <w:t xml:space="preserve">оприлюднені на </w:t>
      </w:r>
      <w:proofErr w:type="spellStart"/>
      <w:r>
        <w:rPr>
          <w:b/>
          <w:sz w:val="28"/>
          <w:szCs w:val="28"/>
        </w:rPr>
        <w:t>вебплатформі</w:t>
      </w:r>
      <w:proofErr w:type="spellEnd"/>
      <w:r>
        <w:rPr>
          <w:b/>
          <w:sz w:val="28"/>
          <w:szCs w:val="28"/>
        </w:rPr>
        <w:t xml:space="preserve"> дистанційного навчання </w:t>
      </w:r>
      <w:r>
        <w:rPr>
          <w:b/>
          <w:sz w:val="28"/>
          <w:szCs w:val="28"/>
        </w:rPr>
        <w:br/>
        <w:t>«Всеукраїнська школа онлайн»</w:t>
      </w:r>
    </w:p>
    <w:p w14:paraId="43FF08D3" w14:textId="77777777" w:rsidR="00FF00C5" w:rsidRDefault="00FF00C5"/>
    <w:p w14:paraId="2A025D1F" w14:textId="77777777" w:rsidR="00FF00C5" w:rsidRDefault="00FF00C5">
      <w:pPr>
        <w:pBdr>
          <w:top w:val="nil"/>
          <w:left w:val="nil"/>
          <w:bottom w:val="nil"/>
          <w:right w:val="nil"/>
          <w:between w:val="nil"/>
        </w:pBdr>
        <w:spacing w:line="276" w:lineRule="auto"/>
        <w:ind w:left="1353"/>
        <w:rPr>
          <w:color w:val="262626"/>
        </w:rPr>
      </w:pPr>
    </w:p>
    <w:p w14:paraId="37BB3944" w14:textId="77777777" w:rsidR="00FF00C5" w:rsidRDefault="00FF00C5">
      <w:pPr>
        <w:spacing w:line="276" w:lineRule="auto"/>
        <w:rPr>
          <w:b/>
          <w:sz w:val="16"/>
          <w:szCs w:val="16"/>
        </w:rPr>
      </w:pPr>
    </w:p>
    <w:p w14:paraId="2490B8BA" w14:textId="77777777" w:rsidR="00FF00C5" w:rsidRDefault="0084285B">
      <w:pPr>
        <w:pStyle w:val="2"/>
        <w:rPr>
          <w:b/>
        </w:rPr>
      </w:pPr>
      <w:r>
        <w:t>1. Визначення термінів і скорочень</w:t>
      </w:r>
      <w:r>
        <w:rPr>
          <w:b/>
        </w:rPr>
        <w:t xml:space="preserve"> </w:t>
      </w:r>
    </w:p>
    <w:p w14:paraId="5F0B74EF" w14:textId="77777777" w:rsidR="00FF00C5" w:rsidRDefault="00FF00C5">
      <w:pPr>
        <w:spacing w:line="276" w:lineRule="auto"/>
      </w:pPr>
    </w:p>
    <w:tbl>
      <w:tblPr>
        <w:tblStyle w:val="a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664"/>
      </w:tblGrid>
      <w:tr w:rsidR="00FF00C5" w14:paraId="1B450D9A" w14:textId="77777777">
        <w:tc>
          <w:tcPr>
            <w:tcW w:w="3681" w:type="dxa"/>
            <w:shd w:val="clear" w:color="auto" w:fill="D0CECE"/>
            <w:vAlign w:val="center"/>
          </w:tcPr>
          <w:p w14:paraId="5591EBF6" w14:textId="77777777" w:rsidR="00FF00C5" w:rsidRDefault="0084285B">
            <w:pPr>
              <w:spacing w:line="276" w:lineRule="auto"/>
              <w:jc w:val="center"/>
              <w:rPr>
                <w:b/>
              </w:rPr>
            </w:pPr>
            <w:r>
              <w:rPr>
                <w:b/>
              </w:rPr>
              <w:t>Термін/ абревіатура</w:t>
            </w:r>
          </w:p>
        </w:tc>
        <w:tc>
          <w:tcPr>
            <w:tcW w:w="5664" w:type="dxa"/>
            <w:shd w:val="clear" w:color="auto" w:fill="D0CECE"/>
            <w:vAlign w:val="center"/>
          </w:tcPr>
          <w:p w14:paraId="5A160EDD" w14:textId="77777777" w:rsidR="00FF00C5" w:rsidRDefault="0084285B">
            <w:pPr>
              <w:spacing w:line="276" w:lineRule="auto"/>
              <w:jc w:val="center"/>
              <w:rPr>
                <w:b/>
              </w:rPr>
            </w:pPr>
            <w:r>
              <w:rPr>
                <w:b/>
              </w:rPr>
              <w:t>Визначення</w:t>
            </w:r>
          </w:p>
        </w:tc>
      </w:tr>
      <w:tr w:rsidR="00FF00C5" w14:paraId="5ED950CE" w14:textId="77777777">
        <w:tc>
          <w:tcPr>
            <w:tcW w:w="3681" w:type="dxa"/>
            <w:vAlign w:val="center"/>
          </w:tcPr>
          <w:p w14:paraId="43279434" w14:textId="77777777" w:rsidR="00FF00C5" w:rsidRDefault="0084285B">
            <w:pPr>
              <w:spacing w:line="276" w:lineRule="auto"/>
              <w:jc w:val="left"/>
              <w:rPr>
                <w:b/>
              </w:rPr>
            </w:pPr>
            <w:r>
              <w:rPr>
                <w:b/>
              </w:rPr>
              <w:t>Освітні матеріали</w:t>
            </w:r>
          </w:p>
        </w:tc>
        <w:tc>
          <w:tcPr>
            <w:tcW w:w="5664" w:type="dxa"/>
            <w:vAlign w:val="center"/>
          </w:tcPr>
          <w:p w14:paraId="606D5EC3" w14:textId="1ADFE6DB" w:rsidR="00FF00C5" w:rsidRDefault="0084285B">
            <w:pPr>
              <w:spacing w:line="276" w:lineRule="auto"/>
            </w:pPr>
            <w:r>
              <w:t>Інформація, призначена для формування знань, компетентностей, світогляду, розвитку інтелектуальних і творчих здібностей, емоційно-вольових та/або фізичних якостей користувачів</w:t>
            </w:r>
          </w:p>
        </w:tc>
      </w:tr>
      <w:tr w:rsidR="00FF00C5" w14:paraId="6A1A284A" w14:textId="77777777">
        <w:tc>
          <w:tcPr>
            <w:tcW w:w="3681" w:type="dxa"/>
            <w:vAlign w:val="center"/>
          </w:tcPr>
          <w:p w14:paraId="51FDD33D" w14:textId="77777777" w:rsidR="00FF00C5" w:rsidRDefault="0084285B">
            <w:pPr>
              <w:spacing w:line="276" w:lineRule="auto"/>
              <w:jc w:val="left"/>
              <w:rPr>
                <w:b/>
              </w:rPr>
            </w:pPr>
            <w:r>
              <w:rPr>
                <w:b/>
              </w:rPr>
              <w:t>ВШО</w:t>
            </w:r>
          </w:p>
        </w:tc>
        <w:tc>
          <w:tcPr>
            <w:tcW w:w="5664" w:type="dxa"/>
            <w:vAlign w:val="center"/>
          </w:tcPr>
          <w:p w14:paraId="119DB44A" w14:textId="77777777" w:rsidR="00FF00C5" w:rsidRDefault="0084285B">
            <w:pPr>
              <w:spacing w:line="276" w:lineRule="auto"/>
            </w:pPr>
            <w:proofErr w:type="spellStart"/>
            <w:r>
              <w:t>Вебплатформа</w:t>
            </w:r>
            <w:proofErr w:type="spellEnd"/>
            <w:r>
              <w:t xml:space="preserve"> дистанційного навчання «Всеукраїнська школа онлайн»</w:t>
            </w:r>
          </w:p>
        </w:tc>
      </w:tr>
      <w:tr w:rsidR="00FF00C5" w14:paraId="5796A2F9" w14:textId="77777777">
        <w:tc>
          <w:tcPr>
            <w:tcW w:w="3681" w:type="dxa"/>
            <w:vAlign w:val="center"/>
          </w:tcPr>
          <w:p w14:paraId="08887B93" w14:textId="77777777" w:rsidR="00FF00C5" w:rsidRDefault="0084285B">
            <w:pPr>
              <w:spacing w:line="276" w:lineRule="auto"/>
              <w:jc w:val="left"/>
              <w:rPr>
                <w:b/>
              </w:rPr>
            </w:pPr>
            <w:r>
              <w:rPr>
                <w:b/>
              </w:rPr>
              <w:t>Курс</w:t>
            </w:r>
          </w:p>
        </w:tc>
        <w:tc>
          <w:tcPr>
            <w:tcW w:w="5664" w:type="dxa"/>
            <w:vAlign w:val="center"/>
          </w:tcPr>
          <w:p w14:paraId="76F95DF6" w14:textId="77777777" w:rsidR="00FF00C5" w:rsidRDefault="0084285B">
            <w:pPr>
              <w:spacing w:line="276" w:lineRule="auto"/>
            </w:pPr>
            <w:r>
              <w:t>Структурна частина ВШО, яка цілісно відображає певну предметну область і забезпечує можливість реалізації пов’язаного з нею освітнього процесу переважно або повністю онлайн</w:t>
            </w:r>
          </w:p>
        </w:tc>
      </w:tr>
      <w:tr w:rsidR="00FF00C5" w14:paraId="308DEC9C" w14:textId="77777777">
        <w:tc>
          <w:tcPr>
            <w:tcW w:w="3681" w:type="dxa"/>
            <w:vAlign w:val="center"/>
          </w:tcPr>
          <w:p w14:paraId="48F706FE" w14:textId="77777777" w:rsidR="00FF00C5" w:rsidRDefault="0084285B">
            <w:pPr>
              <w:spacing w:line="276" w:lineRule="auto"/>
              <w:jc w:val="left"/>
              <w:rPr>
                <w:b/>
              </w:rPr>
            </w:pPr>
            <w:r>
              <w:rPr>
                <w:b/>
              </w:rPr>
              <w:t>Описова частина Курсу</w:t>
            </w:r>
          </w:p>
        </w:tc>
        <w:tc>
          <w:tcPr>
            <w:tcW w:w="5664" w:type="dxa"/>
            <w:vAlign w:val="center"/>
          </w:tcPr>
          <w:p w14:paraId="47D424A0" w14:textId="77777777" w:rsidR="00FF00C5" w:rsidRDefault="0084285B">
            <w:pPr>
              <w:spacing w:line="276" w:lineRule="auto"/>
            </w:pPr>
            <w:r>
              <w:t>Спеціальний розділ Курсу, який містить загальні відомості про Курс та особливості його проходження учнями</w:t>
            </w:r>
          </w:p>
        </w:tc>
      </w:tr>
      <w:tr w:rsidR="00FF00C5" w14:paraId="373C27FF" w14:textId="77777777">
        <w:tc>
          <w:tcPr>
            <w:tcW w:w="3681" w:type="dxa"/>
            <w:vAlign w:val="center"/>
          </w:tcPr>
          <w:p w14:paraId="4FBAF862" w14:textId="77777777" w:rsidR="00FF00C5" w:rsidRDefault="0084285B">
            <w:pPr>
              <w:spacing w:line="276" w:lineRule="auto"/>
              <w:jc w:val="left"/>
              <w:rPr>
                <w:b/>
              </w:rPr>
            </w:pPr>
            <w:r>
              <w:rPr>
                <w:b/>
              </w:rPr>
              <w:t>Загальні матеріали Курсу</w:t>
            </w:r>
          </w:p>
        </w:tc>
        <w:tc>
          <w:tcPr>
            <w:tcW w:w="5664" w:type="dxa"/>
            <w:vAlign w:val="center"/>
          </w:tcPr>
          <w:p w14:paraId="52D7AE07" w14:textId="77777777" w:rsidR="00FF00C5" w:rsidRDefault="0084285B">
            <w:pPr>
              <w:spacing w:line="276" w:lineRule="auto"/>
            </w:pPr>
            <w:r>
              <w:t xml:space="preserve">Освітні матеріали, що відносяться до Курсу в цілому і доступні з будь-якого його місця </w:t>
            </w:r>
          </w:p>
        </w:tc>
      </w:tr>
      <w:tr w:rsidR="00FF00C5" w14:paraId="5C80E8F1" w14:textId="77777777">
        <w:tc>
          <w:tcPr>
            <w:tcW w:w="3681" w:type="dxa"/>
            <w:vAlign w:val="center"/>
          </w:tcPr>
          <w:p w14:paraId="19D7393B" w14:textId="77777777" w:rsidR="00FF00C5" w:rsidRDefault="0084285B">
            <w:pPr>
              <w:spacing w:line="276" w:lineRule="auto"/>
              <w:jc w:val="left"/>
              <w:rPr>
                <w:b/>
              </w:rPr>
            </w:pPr>
            <w:r>
              <w:rPr>
                <w:b/>
              </w:rPr>
              <w:t>Розділ Курсу</w:t>
            </w:r>
          </w:p>
        </w:tc>
        <w:tc>
          <w:tcPr>
            <w:tcW w:w="5664" w:type="dxa"/>
            <w:vAlign w:val="center"/>
          </w:tcPr>
          <w:p w14:paraId="70BB4CDF" w14:textId="77777777" w:rsidR="00FF00C5" w:rsidRDefault="0084285B">
            <w:pPr>
              <w:spacing w:line="276" w:lineRule="auto"/>
            </w:pPr>
            <w:r>
              <w:t>Частина Курсу, що об’єднує множину близьких за змістом навчальних тем Курсу</w:t>
            </w:r>
          </w:p>
        </w:tc>
      </w:tr>
      <w:tr w:rsidR="00FF00C5" w14:paraId="32822FA6" w14:textId="77777777">
        <w:tc>
          <w:tcPr>
            <w:tcW w:w="3681" w:type="dxa"/>
            <w:vAlign w:val="center"/>
          </w:tcPr>
          <w:p w14:paraId="58754EF9" w14:textId="77777777" w:rsidR="00FF00C5" w:rsidRDefault="0084285B">
            <w:pPr>
              <w:spacing w:line="276" w:lineRule="auto"/>
              <w:jc w:val="left"/>
              <w:rPr>
                <w:b/>
              </w:rPr>
            </w:pPr>
            <w:r>
              <w:rPr>
                <w:b/>
              </w:rPr>
              <w:t>Підрозділ Курсу</w:t>
            </w:r>
          </w:p>
        </w:tc>
        <w:tc>
          <w:tcPr>
            <w:tcW w:w="5664" w:type="dxa"/>
            <w:vAlign w:val="center"/>
          </w:tcPr>
          <w:p w14:paraId="2763961A" w14:textId="482A424B" w:rsidR="00FF00C5" w:rsidRDefault="0084285B">
            <w:pPr>
              <w:spacing w:line="276" w:lineRule="auto"/>
            </w:pPr>
            <w:r>
              <w:t xml:space="preserve">Частина розділу Курсу, яка відповідає його змістовій темі або окремому типу призначення підсумкового оцінювання </w:t>
            </w:r>
            <w:r w:rsidR="00664E41">
              <w:t>результатів навчання учнів</w:t>
            </w:r>
          </w:p>
        </w:tc>
      </w:tr>
      <w:tr w:rsidR="00FF00C5" w14:paraId="29837120" w14:textId="77777777">
        <w:tc>
          <w:tcPr>
            <w:tcW w:w="3681" w:type="dxa"/>
            <w:vAlign w:val="center"/>
          </w:tcPr>
          <w:p w14:paraId="476AC2BB" w14:textId="77777777" w:rsidR="00FF00C5" w:rsidRDefault="0084285B">
            <w:pPr>
              <w:spacing w:line="276" w:lineRule="auto"/>
              <w:jc w:val="left"/>
              <w:rPr>
                <w:b/>
              </w:rPr>
            </w:pPr>
            <w:r>
              <w:rPr>
                <w:b/>
              </w:rPr>
              <w:t>Урок</w:t>
            </w:r>
          </w:p>
        </w:tc>
        <w:tc>
          <w:tcPr>
            <w:tcW w:w="5664" w:type="dxa"/>
            <w:vAlign w:val="center"/>
          </w:tcPr>
          <w:p w14:paraId="65BD4816" w14:textId="77777777" w:rsidR="00FF00C5" w:rsidRDefault="0084285B">
            <w:pPr>
              <w:spacing w:line="276" w:lineRule="auto"/>
            </w:pPr>
            <w:r>
              <w:t xml:space="preserve">Частина підрозділу Курсу, представлена в Курсі у вигляді набору компонентів, розміщених послідовно на одній </w:t>
            </w:r>
            <w:proofErr w:type="spellStart"/>
            <w:r>
              <w:t>вебсторінці</w:t>
            </w:r>
            <w:proofErr w:type="spellEnd"/>
          </w:p>
        </w:tc>
      </w:tr>
      <w:tr w:rsidR="00FF00C5" w14:paraId="6E82B843" w14:textId="77777777">
        <w:tc>
          <w:tcPr>
            <w:tcW w:w="3681" w:type="dxa"/>
            <w:vAlign w:val="center"/>
          </w:tcPr>
          <w:p w14:paraId="32979924" w14:textId="77777777" w:rsidR="00FF00C5" w:rsidRDefault="0084285B">
            <w:pPr>
              <w:spacing w:line="276" w:lineRule="auto"/>
              <w:jc w:val="left"/>
              <w:rPr>
                <w:b/>
              </w:rPr>
            </w:pPr>
            <w:r>
              <w:rPr>
                <w:b/>
              </w:rPr>
              <w:t>Компонент</w:t>
            </w:r>
          </w:p>
        </w:tc>
        <w:tc>
          <w:tcPr>
            <w:tcW w:w="5664" w:type="dxa"/>
            <w:vAlign w:val="center"/>
          </w:tcPr>
          <w:p w14:paraId="7CDABC9C" w14:textId="77777777" w:rsidR="00FF00C5" w:rsidRDefault="0084285B">
            <w:pPr>
              <w:spacing w:line="276" w:lineRule="auto"/>
            </w:pPr>
            <w:r>
              <w:t>Найдрібніша частина Уроку, яка характеризується певним технічним форматом</w:t>
            </w:r>
          </w:p>
        </w:tc>
      </w:tr>
    </w:tbl>
    <w:p w14:paraId="27E3CB77" w14:textId="77777777" w:rsidR="00FF00C5" w:rsidRDefault="00FF00C5">
      <w:pPr>
        <w:spacing w:line="276" w:lineRule="auto"/>
      </w:pPr>
    </w:p>
    <w:p w14:paraId="69016813" w14:textId="77777777" w:rsidR="00FF00C5" w:rsidRDefault="0084285B">
      <w:pPr>
        <w:pStyle w:val="2"/>
      </w:pPr>
      <w:bookmarkStart w:id="0" w:name="_heading=h.gjdgxs" w:colFirst="0" w:colLast="0"/>
      <w:bookmarkEnd w:id="0"/>
      <w:r>
        <w:t>2. Вимоги до технічних характеристик освітніх матеріалів</w:t>
      </w:r>
    </w:p>
    <w:p w14:paraId="7602848E" w14:textId="77777777" w:rsidR="00FF00C5" w:rsidRDefault="00FF00C5">
      <w:pPr>
        <w:spacing w:line="276" w:lineRule="auto"/>
        <w:ind w:firstLine="567"/>
      </w:pPr>
      <w:bookmarkStart w:id="1" w:name="_heading=h.30j0zll" w:colFirst="0" w:colLast="0"/>
      <w:bookmarkEnd w:id="1"/>
    </w:p>
    <w:p w14:paraId="59A42BC1" w14:textId="77777777" w:rsidR="00FF00C5" w:rsidRDefault="0084285B">
      <w:pPr>
        <w:spacing w:line="276" w:lineRule="auto"/>
        <w:ind w:firstLine="567"/>
      </w:pPr>
      <w:r>
        <w:t>Освітні матеріали на платформі ВШО розміщуються як матеріали, загальні для деякого Курсу, або як для компоненти Уроків, які, в свою чергу, належать до певних Курсів.</w:t>
      </w:r>
    </w:p>
    <w:p w14:paraId="0A2F61CF" w14:textId="77777777" w:rsidR="00FF00C5" w:rsidRDefault="00FF00C5">
      <w:pPr>
        <w:spacing w:line="276" w:lineRule="auto"/>
        <w:ind w:firstLine="567"/>
      </w:pPr>
    </w:p>
    <w:p w14:paraId="56C7FBBE" w14:textId="77777777" w:rsidR="00FF00C5" w:rsidRDefault="0084285B">
      <w:pPr>
        <w:spacing w:line="276" w:lineRule="auto"/>
        <w:ind w:firstLine="567"/>
      </w:pPr>
      <w:r>
        <w:t>Курс повинен складатися з:</w:t>
      </w:r>
    </w:p>
    <w:p w14:paraId="5111950B" w14:textId="77777777" w:rsidR="00FF00C5" w:rsidRDefault="00FF00C5">
      <w:pPr>
        <w:spacing w:line="276" w:lineRule="auto"/>
        <w:ind w:firstLine="567"/>
        <w:rPr>
          <w:sz w:val="16"/>
          <w:szCs w:val="16"/>
        </w:rPr>
      </w:pPr>
    </w:p>
    <w:p w14:paraId="2A8FABDA" w14:textId="77777777" w:rsidR="00FF00C5" w:rsidRDefault="0084285B">
      <w:pPr>
        <w:numPr>
          <w:ilvl w:val="0"/>
          <w:numId w:val="1"/>
        </w:numPr>
        <w:pBdr>
          <w:top w:val="nil"/>
          <w:left w:val="nil"/>
          <w:bottom w:val="nil"/>
          <w:right w:val="nil"/>
          <w:between w:val="nil"/>
        </w:pBdr>
        <w:spacing w:line="276" w:lineRule="auto"/>
      </w:pPr>
      <w:r>
        <w:rPr>
          <w:color w:val="000000"/>
        </w:rPr>
        <w:t>описової частини</w:t>
      </w:r>
    </w:p>
    <w:p w14:paraId="64C09067" w14:textId="77777777" w:rsidR="00FF00C5" w:rsidRDefault="0084285B">
      <w:pPr>
        <w:numPr>
          <w:ilvl w:val="0"/>
          <w:numId w:val="1"/>
        </w:numPr>
        <w:pBdr>
          <w:top w:val="nil"/>
          <w:left w:val="nil"/>
          <w:bottom w:val="nil"/>
          <w:right w:val="nil"/>
          <w:between w:val="nil"/>
        </w:pBdr>
        <w:spacing w:line="276" w:lineRule="auto"/>
      </w:pPr>
      <w:r>
        <w:rPr>
          <w:color w:val="000000"/>
        </w:rPr>
        <w:t>загальних матеріалів</w:t>
      </w:r>
    </w:p>
    <w:p w14:paraId="4A70A0D3" w14:textId="77777777" w:rsidR="00FF00C5" w:rsidRDefault="0084285B">
      <w:pPr>
        <w:numPr>
          <w:ilvl w:val="0"/>
          <w:numId w:val="1"/>
        </w:numPr>
        <w:pBdr>
          <w:top w:val="nil"/>
          <w:left w:val="nil"/>
          <w:bottom w:val="nil"/>
          <w:right w:val="nil"/>
          <w:between w:val="nil"/>
        </w:pBdr>
        <w:spacing w:line="276" w:lineRule="auto"/>
      </w:pPr>
      <w:r>
        <w:rPr>
          <w:color w:val="000000"/>
        </w:rPr>
        <w:t>розділів</w:t>
      </w:r>
    </w:p>
    <w:p w14:paraId="5DD69D96" w14:textId="77777777" w:rsidR="00FF00C5" w:rsidRDefault="0084285B">
      <w:pPr>
        <w:numPr>
          <w:ilvl w:val="0"/>
          <w:numId w:val="1"/>
        </w:numPr>
        <w:pBdr>
          <w:top w:val="nil"/>
          <w:left w:val="nil"/>
          <w:bottom w:val="nil"/>
          <w:right w:val="nil"/>
          <w:between w:val="nil"/>
        </w:pBdr>
        <w:spacing w:line="276" w:lineRule="auto"/>
      </w:pPr>
      <w:r>
        <w:rPr>
          <w:color w:val="000000"/>
        </w:rPr>
        <w:t xml:space="preserve">підрозділів </w:t>
      </w:r>
    </w:p>
    <w:p w14:paraId="0D6862A8" w14:textId="77777777" w:rsidR="00FF00C5" w:rsidRDefault="0084285B">
      <w:pPr>
        <w:numPr>
          <w:ilvl w:val="0"/>
          <w:numId w:val="1"/>
        </w:numPr>
        <w:pBdr>
          <w:top w:val="nil"/>
          <w:left w:val="nil"/>
          <w:bottom w:val="nil"/>
          <w:right w:val="nil"/>
          <w:between w:val="nil"/>
        </w:pBdr>
        <w:spacing w:line="276" w:lineRule="auto"/>
      </w:pPr>
      <w:r>
        <w:rPr>
          <w:color w:val="000000"/>
        </w:rPr>
        <w:t>Уроків</w:t>
      </w:r>
    </w:p>
    <w:p w14:paraId="789D6E5E" w14:textId="77777777" w:rsidR="00FF00C5" w:rsidRDefault="0084285B">
      <w:pPr>
        <w:numPr>
          <w:ilvl w:val="0"/>
          <w:numId w:val="1"/>
        </w:numPr>
        <w:pBdr>
          <w:top w:val="nil"/>
          <w:left w:val="nil"/>
          <w:bottom w:val="nil"/>
          <w:right w:val="nil"/>
          <w:between w:val="nil"/>
        </w:pBdr>
        <w:spacing w:line="276" w:lineRule="auto"/>
      </w:pPr>
      <w:r>
        <w:rPr>
          <w:color w:val="000000"/>
        </w:rPr>
        <w:t>компонентів</w:t>
      </w:r>
    </w:p>
    <w:p w14:paraId="4A9FF3D9" w14:textId="77777777" w:rsidR="00FF00C5" w:rsidRDefault="00FF00C5">
      <w:pPr>
        <w:pStyle w:val="3"/>
      </w:pPr>
    </w:p>
    <w:p w14:paraId="755AB4A7" w14:textId="77777777" w:rsidR="00FF00C5" w:rsidRDefault="0084285B">
      <w:pPr>
        <w:pStyle w:val="3"/>
      </w:pPr>
      <w:r>
        <w:t>2.1. Вимоги до описової частини та загальних матеріалів Курсу</w:t>
      </w:r>
    </w:p>
    <w:p w14:paraId="33D16F4B" w14:textId="77777777" w:rsidR="00FF00C5" w:rsidRDefault="00FF00C5"/>
    <w:p w14:paraId="04A75735" w14:textId="77777777" w:rsidR="00FF00C5" w:rsidRDefault="0084285B">
      <w:pPr>
        <w:spacing w:line="276" w:lineRule="auto"/>
        <w:ind w:firstLine="567"/>
      </w:pPr>
      <w:bookmarkStart w:id="2" w:name="_heading=h.1fob9te" w:colFirst="0" w:colLast="0"/>
      <w:bookmarkEnd w:id="2"/>
      <w:r>
        <w:t>Описова частина Курсу повинна містити:</w:t>
      </w:r>
    </w:p>
    <w:p w14:paraId="22C94042" w14:textId="77777777" w:rsidR="00FF00C5" w:rsidRDefault="00FF00C5">
      <w:pPr>
        <w:spacing w:line="276" w:lineRule="auto"/>
        <w:ind w:firstLine="567"/>
        <w:rPr>
          <w:sz w:val="16"/>
          <w:szCs w:val="16"/>
        </w:rPr>
      </w:pPr>
    </w:p>
    <w:p w14:paraId="1DB2D9B4" w14:textId="77777777" w:rsidR="00FF00C5" w:rsidRDefault="0084285B">
      <w:pPr>
        <w:numPr>
          <w:ilvl w:val="0"/>
          <w:numId w:val="1"/>
        </w:numPr>
        <w:pBdr>
          <w:top w:val="nil"/>
          <w:left w:val="nil"/>
          <w:bottom w:val="nil"/>
          <w:right w:val="nil"/>
          <w:between w:val="nil"/>
        </w:pBdr>
        <w:spacing w:line="276" w:lineRule="auto"/>
      </w:pPr>
      <w:r>
        <w:rPr>
          <w:color w:val="000000"/>
        </w:rPr>
        <w:t>Назву Курсу (не більше 70 символів).</w:t>
      </w:r>
    </w:p>
    <w:p w14:paraId="71568AEE" w14:textId="77777777" w:rsidR="00FF00C5" w:rsidRDefault="0084285B">
      <w:pPr>
        <w:numPr>
          <w:ilvl w:val="0"/>
          <w:numId w:val="1"/>
        </w:numPr>
        <w:pBdr>
          <w:top w:val="nil"/>
          <w:left w:val="nil"/>
          <w:bottom w:val="nil"/>
          <w:right w:val="nil"/>
          <w:between w:val="nil"/>
        </w:pBdr>
        <w:spacing w:line="276" w:lineRule="auto"/>
      </w:pPr>
      <w:r>
        <w:rPr>
          <w:color w:val="000000"/>
        </w:rPr>
        <w:t>Короткий опис Курсу (25-50 слів).</w:t>
      </w:r>
    </w:p>
    <w:p w14:paraId="201CC3AD" w14:textId="77777777" w:rsidR="00FF00C5" w:rsidRDefault="0084285B">
      <w:pPr>
        <w:numPr>
          <w:ilvl w:val="0"/>
          <w:numId w:val="1"/>
        </w:numPr>
        <w:pBdr>
          <w:top w:val="nil"/>
          <w:left w:val="nil"/>
          <w:bottom w:val="nil"/>
          <w:right w:val="nil"/>
          <w:between w:val="nil"/>
        </w:pBdr>
        <w:spacing w:line="276" w:lineRule="auto"/>
      </w:pPr>
      <w:r>
        <w:rPr>
          <w:color w:val="000000"/>
        </w:rPr>
        <w:t>Розширений опис Курсу (150-300 слів).</w:t>
      </w:r>
    </w:p>
    <w:p w14:paraId="0A8B7707" w14:textId="77777777" w:rsidR="00FF00C5" w:rsidRDefault="0084285B">
      <w:pPr>
        <w:numPr>
          <w:ilvl w:val="0"/>
          <w:numId w:val="1"/>
        </w:numPr>
        <w:pBdr>
          <w:top w:val="nil"/>
          <w:left w:val="nil"/>
          <w:bottom w:val="nil"/>
          <w:right w:val="nil"/>
          <w:between w:val="nil"/>
        </w:pBdr>
        <w:spacing w:line="276" w:lineRule="auto"/>
      </w:pPr>
      <w:r>
        <w:rPr>
          <w:color w:val="000000"/>
        </w:rPr>
        <w:t>Титульне зображення Курсу (розмір 1134 на 675 пікселів). Зображення не повинне містити текст і повинне бути унікальним. Обираючи зображення, слід мати на увазі, що у деяких режимах відображення нижня частина зображення може бути невидимою.</w:t>
      </w:r>
    </w:p>
    <w:p w14:paraId="2361FD58" w14:textId="77777777" w:rsidR="00FF00C5" w:rsidRDefault="0084285B">
      <w:pPr>
        <w:numPr>
          <w:ilvl w:val="0"/>
          <w:numId w:val="1"/>
        </w:numPr>
        <w:pBdr>
          <w:top w:val="nil"/>
          <w:left w:val="nil"/>
          <w:bottom w:val="nil"/>
          <w:right w:val="nil"/>
          <w:between w:val="nil"/>
        </w:pBdr>
        <w:spacing w:line="276" w:lineRule="auto"/>
      </w:pPr>
      <w:r>
        <w:rPr>
          <w:color w:val="000000"/>
        </w:rPr>
        <w:t xml:space="preserve">Вступне відео, яке повинне знайомити учнів з вчителем, містити інформацією про зміст Курсу, особливості його проходження, його значення для учня. </w:t>
      </w:r>
    </w:p>
    <w:p w14:paraId="0140DC7C" w14:textId="220AF4AE" w:rsidR="00FF00C5" w:rsidRDefault="0084285B">
      <w:pPr>
        <w:numPr>
          <w:ilvl w:val="0"/>
          <w:numId w:val="1"/>
        </w:numPr>
        <w:pBdr>
          <w:top w:val="nil"/>
          <w:left w:val="nil"/>
          <w:bottom w:val="nil"/>
          <w:right w:val="nil"/>
          <w:between w:val="nil"/>
        </w:pBdr>
        <w:spacing w:line="276" w:lineRule="auto"/>
      </w:pPr>
      <w:r>
        <w:rPr>
          <w:color w:val="000000"/>
        </w:rPr>
        <w:t xml:space="preserve">Перелік очікуваних результатів проходження Курсу у термінах компетентностей (знань, умінь тощо) – згідно з вимогами чинного Державного стандарту. </w:t>
      </w:r>
    </w:p>
    <w:p w14:paraId="30572769" w14:textId="77777777" w:rsidR="00FF00C5" w:rsidRDefault="0084285B">
      <w:pPr>
        <w:numPr>
          <w:ilvl w:val="0"/>
          <w:numId w:val="1"/>
        </w:numPr>
        <w:pBdr>
          <w:top w:val="nil"/>
          <w:left w:val="nil"/>
          <w:bottom w:val="nil"/>
          <w:right w:val="nil"/>
          <w:between w:val="nil"/>
        </w:pBdr>
        <w:spacing w:line="276" w:lineRule="auto"/>
      </w:pPr>
      <w:r>
        <w:rPr>
          <w:color w:val="000000"/>
        </w:rPr>
        <w:t>Зазначення мови вивчення Курсу.</w:t>
      </w:r>
    </w:p>
    <w:p w14:paraId="1A8FC0FD" w14:textId="77777777" w:rsidR="00FF00C5" w:rsidRDefault="0084285B">
      <w:pPr>
        <w:numPr>
          <w:ilvl w:val="0"/>
          <w:numId w:val="1"/>
        </w:numPr>
        <w:pBdr>
          <w:top w:val="nil"/>
          <w:left w:val="nil"/>
          <w:bottom w:val="nil"/>
          <w:right w:val="nil"/>
          <w:between w:val="nil"/>
        </w:pBdr>
        <w:spacing w:line="276" w:lineRule="auto"/>
      </w:pPr>
      <w:r>
        <w:rPr>
          <w:color w:val="000000"/>
        </w:rPr>
        <w:t>Зазначення планового навантаження на учня, необхідне для успішного проходження Курсу (в годинах на тиждень).</w:t>
      </w:r>
    </w:p>
    <w:p w14:paraId="17EB60B9" w14:textId="77777777" w:rsidR="00FF00C5" w:rsidRDefault="00FF00C5">
      <w:pPr>
        <w:spacing w:line="276" w:lineRule="auto"/>
        <w:ind w:firstLine="567"/>
        <w:rPr>
          <w:sz w:val="16"/>
          <w:szCs w:val="16"/>
        </w:rPr>
      </w:pPr>
    </w:p>
    <w:p w14:paraId="3BEA5AE2" w14:textId="77777777" w:rsidR="00FF00C5" w:rsidRDefault="0084285B">
      <w:pPr>
        <w:spacing w:line="276" w:lineRule="auto"/>
        <w:ind w:firstLine="567"/>
      </w:pPr>
      <w:r>
        <w:t>До описової частини Курсу також повинні входити матеріали Курсу – файли у форматі PDF, які повинні знаходитися у спеціально відведеному для них місці, доступному з сторінки Курсу за посиланням «Матеріали Курсу». Матеріали Курсу можуть включати:</w:t>
      </w:r>
    </w:p>
    <w:p w14:paraId="28AD5EBE" w14:textId="77777777" w:rsidR="00FF00C5" w:rsidRDefault="00FF00C5">
      <w:pPr>
        <w:spacing w:line="276" w:lineRule="auto"/>
        <w:ind w:firstLine="567"/>
        <w:rPr>
          <w:sz w:val="16"/>
          <w:szCs w:val="16"/>
        </w:rPr>
      </w:pPr>
    </w:p>
    <w:p w14:paraId="1E185786" w14:textId="77777777" w:rsidR="00FF00C5" w:rsidRDefault="0084285B">
      <w:pPr>
        <w:numPr>
          <w:ilvl w:val="0"/>
          <w:numId w:val="1"/>
        </w:numPr>
        <w:pBdr>
          <w:top w:val="nil"/>
          <w:left w:val="nil"/>
          <w:bottom w:val="nil"/>
          <w:right w:val="nil"/>
          <w:between w:val="nil"/>
        </w:pBdr>
        <w:spacing w:line="276" w:lineRule="auto"/>
      </w:pPr>
      <w:r>
        <w:rPr>
          <w:color w:val="000000"/>
        </w:rPr>
        <w:t xml:space="preserve">навчальну програму Курсу, </w:t>
      </w:r>
    </w:p>
    <w:p w14:paraId="26E26182" w14:textId="77777777" w:rsidR="00FF00C5" w:rsidRDefault="0084285B">
      <w:pPr>
        <w:numPr>
          <w:ilvl w:val="0"/>
          <w:numId w:val="1"/>
        </w:numPr>
        <w:pBdr>
          <w:top w:val="nil"/>
          <w:left w:val="nil"/>
          <w:bottom w:val="nil"/>
          <w:right w:val="nil"/>
          <w:between w:val="nil"/>
        </w:pBdr>
        <w:spacing w:line="276" w:lineRule="auto"/>
      </w:pPr>
      <w:r>
        <w:rPr>
          <w:color w:val="000000"/>
        </w:rPr>
        <w:t xml:space="preserve">глосарій Курсу, </w:t>
      </w:r>
    </w:p>
    <w:p w14:paraId="55C38A0C" w14:textId="77777777" w:rsidR="00FF00C5" w:rsidRDefault="0084285B">
      <w:pPr>
        <w:numPr>
          <w:ilvl w:val="0"/>
          <w:numId w:val="1"/>
        </w:numPr>
        <w:pBdr>
          <w:top w:val="nil"/>
          <w:left w:val="nil"/>
          <w:bottom w:val="nil"/>
          <w:right w:val="nil"/>
          <w:between w:val="nil"/>
        </w:pBdr>
        <w:spacing w:line="276" w:lineRule="auto"/>
      </w:pPr>
      <w:r>
        <w:rPr>
          <w:color w:val="000000"/>
        </w:rPr>
        <w:t>джерела (перелік підручників, іншої літератури, інтернет-ресурсів, використаних в Курсі),</w:t>
      </w:r>
    </w:p>
    <w:p w14:paraId="4993D5AF" w14:textId="77777777" w:rsidR="00FF00C5" w:rsidRDefault="00FF00C5">
      <w:pPr>
        <w:spacing w:line="276" w:lineRule="auto"/>
        <w:ind w:firstLine="567"/>
        <w:rPr>
          <w:sz w:val="16"/>
          <w:szCs w:val="16"/>
        </w:rPr>
      </w:pPr>
    </w:p>
    <w:p w14:paraId="477986EC" w14:textId="77777777" w:rsidR="00FF00C5" w:rsidRDefault="0084285B">
      <w:pPr>
        <w:spacing w:line="276" w:lineRule="auto"/>
      </w:pPr>
      <w:r>
        <w:t>а також можуть містити інші матеріали, що стосуються Курсу в цілому.</w:t>
      </w:r>
    </w:p>
    <w:p w14:paraId="1C39D83D" w14:textId="77777777" w:rsidR="00FF00C5" w:rsidRDefault="00FF00C5">
      <w:pPr>
        <w:spacing w:line="276" w:lineRule="auto"/>
      </w:pPr>
    </w:p>
    <w:p w14:paraId="72296117" w14:textId="77777777" w:rsidR="00FF00C5" w:rsidRDefault="0084285B">
      <w:pPr>
        <w:spacing w:line="276" w:lineRule="auto"/>
        <w:ind w:firstLine="567"/>
      </w:pPr>
      <w:r>
        <w:t>Глосарій Курсу – тлумачний словник, який містить визначення основних понять і термінів предметної області, які використовуються в Курсі. Кожна стаття словника повинна містити термін, його синоніми (якщо є), англомовний відповідник (якщо існує) у вигляді посилання на його визначення в інтернеті, та текст визначення терміну.</w:t>
      </w:r>
    </w:p>
    <w:p w14:paraId="387EB3C1" w14:textId="77777777" w:rsidR="00FF00C5" w:rsidRDefault="0084285B">
      <w:pPr>
        <w:spacing w:line="276" w:lineRule="auto"/>
        <w:ind w:firstLine="567"/>
      </w:pPr>
      <w:r>
        <w:t xml:space="preserve">Курс може містити книгу (підручник) у вигляді набору файлів формату PDF, доступну з будь-якого місця Курсу через окремий пункт меню. Кожен файл повинен представляти </w:t>
      </w:r>
      <w:r>
        <w:lastRenderedPageBreak/>
        <w:t>певну частину книги і супроводжуватися інформацією про назву цієї частини для організації навігації.</w:t>
      </w:r>
    </w:p>
    <w:p w14:paraId="6FC2CB73" w14:textId="77777777" w:rsidR="00FF00C5" w:rsidRDefault="0084285B">
      <w:pPr>
        <w:spacing w:line="276" w:lineRule="auto"/>
        <w:ind w:firstLine="567"/>
      </w:pPr>
      <w:r>
        <w:t>Назви розділів і підрозділів Курсу повинні бути достатньо короткими для зручного відображення на екранах мобільних пристроїв.</w:t>
      </w:r>
    </w:p>
    <w:p w14:paraId="1F0400E7" w14:textId="77777777" w:rsidR="00FF00C5" w:rsidRDefault="0084285B">
      <w:pPr>
        <w:spacing w:line="276" w:lineRule="auto"/>
        <w:ind w:firstLine="567"/>
      </w:pPr>
      <w:r>
        <w:t>Якщо підрозділ створюється для завдань підсумкового оцінювання, потрібно вказати тип його призначення з заданого переліку типів призначення завдань.</w:t>
      </w:r>
    </w:p>
    <w:p w14:paraId="77A356C9" w14:textId="77777777" w:rsidR="00FF00C5" w:rsidRDefault="0084285B">
      <w:pPr>
        <w:spacing w:line="276" w:lineRule="auto"/>
        <w:ind w:firstLine="567"/>
      </w:pPr>
      <w:r>
        <w:t xml:space="preserve">Кожен Урок повинен мати унікальну лаконічну екранну назву, яка відповідає темі Уроку. </w:t>
      </w:r>
    </w:p>
    <w:p w14:paraId="5045580D" w14:textId="77777777" w:rsidR="00FF00C5" w:rsidRDefault="00FF00C5">
      <w:pPr>
        <w:spacing w:line="276" w:lineRule="auto"/>
        <w:ind w:firstLine="567"/>
      </w:pPr>
    </w:p>
    <w:p w14:paraId="0F4FCE75" w14:textId="77777777" w:rsidR="00FF00C5" w:rsidRDefault="0084285B">
      <w:pPr>
        <w:pStyle w:val="3"/>
      </w:pPr>
      <w:bookmarkStart w:id="3" w:name="_heading=h.3znysh7" w:colFirst="0" w:colLast="0"/>
      <w:bookmarkEnd w:id="3"/>
      <w:r>
        <w:t xml:space="preserve">2.2. Вимоги до компонентів та файлів </w:t>
      </w:r>
    </w:p>
    <w:p w14:paraId="03B008EB" w14:textId="77777777" w:rsidR="00FF00C5" w:rsidRDefault="00FF00C5">
      <w:pPr>
        <w:spacing w:line="276" w:lineRule="auto"/>
        <w:ind w:firstLine="567"/>
      </w:pPr>
    </w:p>
    <w:p w14:paraId="1352CB82" w14:textId="77777777" w:rsidR="00FF00C5" w:rsidRDefault="0084285B">
      <w:pPr>
        <w:spacing w:line="276" w:lineRule="auto"/>
        <w:ind w:firstLine="567"/>
      </w:pPr>
      <w:r>
        <w:t xml:space="preserve">Послідовність компонентів в </w:t>
      </w:r>
      <w:proofErr w:type="spellStart"/>
      <w:r>
        <w:t>Уроці</w:t>
      </w:r>
      <w:proofErr w:type="spellEnd"/>
      <w:r>
        <w:t xml:space="preserve"> повинна відповідати логічній послідовності етапів Уроку, а вибір типів (технічних форматів) компонентів повинен визначатися педагогічною доцільністю, пов’язаною з суттю відповідних етапів. Обраний авторами Курсу порядок чергування в </w:t>
      </w:r>
      <w:proofErr w:type="spellStart"/>
      <w:r>
        <w:t>уроці</w:t>
      </w:r>
      <w:proofErr w:type="spellEnd"/>
      <w:r>
        <w:t xml:space="preserve"> компонентів різних технічних форматів повинен бути схожим у переважній кількості таких Уроків. Кожен такий Урок може містити компоненти наступних базових типів:</w:t>
      </w:r>
    </w:p>
    <w:p w14:paraId="6A55ED2D" w14:textId="77777777" w:rsidR="00FF00C5" w:rsidRDefault="00FF00C5">
      <w:pPr>
        <w:spacing w:line="276" w:lineRule="auto"/>
        <w:ind w:firstLine="567"/>
        <w:rPr>
          <w:sz w:val="16"/>
          <w:szCs w:val="16"/>
        </w:rPr>
      </w:pPr>
    </w:p>
    <w:p w14:paraId="7D78C4F7"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Відео</w:t>
      </w:r>
    </w:p>
    <w:p w14:paraId="1D292DF8"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HTML</w:t>
      </w:r>
    </w:p>
    <w:p w14:paraId="4FD54ED8"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 xml:space="preserve">Завдання </w:t>
      </w:r>
    </w:p>
    <w:p w14:paraId="453EA6CF"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Обговорення</w:t>
      </w:r>
    </w:p>
    <w:p w14:paraId="0F923416" w14:textId="77777777" w:rsidR="00FF00C5" w:rsidRDefault="00FF00C5">
      <w:pPr>
        <w:spacing w:line="276" w:lineRule="auto"/>
        <w:ind w:firstLine="567"/>
        <w:rPr>
          <w:sz w:val="16"/>
          <w:szCs w:val="16"/>
        </w:rPr>
      </w:pPr>
    </w:p>
    <w:p w14:paraId="76E4DE25" w14:textId="77777777" w:rsidR="00FF00C5" w:rsidRDefault="0084285B">
      <w:pPr>
        <w:spacing w:line="276" w:lineRule="auto"/>
        <w:ind w:firstLine="567"/>
        <w:rPr>
          <w:color w:val="000000"/>
        </w:rPr>
      </w:pPr>
      <w:r>
        <w:t>Крім того, можуть використовуватися файли, завантажені на платформу ВШО, доступ до яких для учнів і вчителів забезпечується через гіперпосилання.</w:t>
      </w:r>
    </w:p>
    <w:p w14:paraId="452B2D73" w14:textId="77777777" w:rsidR="00FF00C5" w:rsidRDefault="0084285B">
      <w:pPr>
        <w:spacing w:line="276" w:lineRule="auto"/>
        <w:ind w:firstLine="567"/>
      </w:pPr>
      <w:r>
        <w:t>Кожен компонент повинен мати екранну назву.</w:t>
      </w:r>
    </w:p>
    <w:p w14:paraId="247B5FEF" w14:textId="77777777" w:rsidR="00FF00C5" w:rsidRDefault="0084285B">
      <w:pPr>
        <w:spacing w:line="276" w:lineRule="auto"/>
        <w:ind w:firstLine="567"/>
      </w:pPr>
      <w:r>
        <w:t xml:space="preserve">Для побудови умовних компонентів і організації </w:t>
      </w:r>
      <w:proofErr w:type="spellStart"/>
      <w:r>
        <w:t>контентних</w:t>
      </w:r>
      <w:proofErr w:type="spellEnd"/>
      <w:r>
        <w:t xml:space="preserve"> експериментів (</w:t>
      </w:r>
      <w:proofErr w:type="spellStart"/>
      <w:r>
        <w:t>content</w:t>
      </w:r>
      <w:proofErr w:type="spellEnd"/>
      <w:r>
        <w:t xml:space="preserve"> </w:t>
      </w:r>
      <w:proofErr w:type="spellStart"/>
      <w:r>
        <w:t>experiments</w:t>
      </w:r>
      <w:proofErr w:type="spellEnd"/>
      <w:r>
        <w:t xml:space="preserve">) допускається створення спеціальних компонентів-контейнерів, які містять інші компоненти. </w:t>
      </w:r>
    </w:p>
    <w:p w14:paraId="2C1C0E6B" w14:textId="77777777" w:rsidR="00FF00C5" w:rsidRDefault="0084285B">
      <w:pPr>
        <w:spacing w:line="276" w:lineRule="auto"/>
        <w:ind w:firstLine="567"/>
      </w:pPr>
      <w:r>
        <w:t xml:space="preserve">Дизайн Курсу повинен передбачати допомогу учням з порушеннями зору та/або слуху. Для цього в усіх випадках відео та </w:t>
      </w:r>
      <w:proofErr w:type="spellStart"/>
      <w:r>
        <w:t>аудіоматеріали</w:t>
      </w:r>
      <w:proofErr w:type="spellEnd"/>
      <w:r>
        <w:t xml:space="preserve"> повинні супроводжуватися </w:t>
      </w:r>
      <w:proofErr w:type="spellStart"/>
      <w:r>
        <w:t>транскриптами</w:t>
      </w:r>
      <w:proofErr w:type="spellEnd"/>
      <w:r>
        <w:t>, а зображення – мати альтернативне текстове описання; для складних зображень з високим рівнем деталізації елементів повинні використовуватися компоненти зображень з лупою. Текстові елементи та файли Курсу повинні бути доступними для тих учнів, які використовують програми озвучування текстів (екранні диктори).</w:t>
      </w:r>
    </w:p>
    <w:p w14:paraId="4B61FA5C" w14:textId="77777777" w:rsidR="00FF00C5" w:rsidRDefault="00FF00C5">
      <w:pPr>
        <w:spacing w:line="276" w:lineRule="auto"/>
        <w:ind w:firstLine="567"/>
      </w:pPr>
    </w:p>
    <w:p w14:paraId="08CE6CF3" w14:textId="77777777" w:rsidR="00FF00C5" w:rsidRDefault="0084285B">
      <w:pPr>
        <w:pStyle w:val="4"/>
      </w:pPr>
      <w:bookmarkStart w:id="4" w:name="_heading=h.2et92p0" w:colFirst="0" w:colLast="0"/>
      <w:bookmarkEnd w:id="4"/>
      <w:r>
        <w:t>2.2.1. Вимоги до відео компонентів</w:t>
      </w:r>
    </w:p>
    <w:p w14:paraId="72364B5D" w14:textId="77777777" w:rsidR="00FF00C5" w:rsidRDefault="00FF00C5">
      <w:pPr>
        <w:spacing w:line="276" w:lineRule="auto"/>
        <w:ind w:firstLine="567"/>
      </w:pPr>
    </w:p>
    <w:p w14:paraId="27F62B9E" w14:textId="77777777" w:rsidR="00FF00C5" w:rsidRDefault="0084285B">
      <w:pPr>
        <w:spacing w:line="276" w:lineRule="auto"/>
        <w:ind w:firstLine="567"/>
      </w:pPr>
      <w:r>
        <w:t>Відео повинні виготовлятися із використанням професійного обладнання, зніматися в студійних умовах щонайменше двома камерами.</w:t>
      </w:r>
    </w:p>
    <w:p w14:paraId="29F4178E" w14:textId="77777777" w:rsidR="00FF00C5" w:rsidRDefault="0084285B">
      <w:pPr>
        <w:spacing w:line="276" w:lineRule="auto"/>
        <w:ind w:firstLine="567"/>
      </w:pPr>
      <w:r>
        <w:t>Формат відео повинен трактуватися авторами Курсу у широкому розумінні як мультимедійний навчальний контент. Кожен компонент мультимедійного навчального контенту повинен відповідати таким принципам (так звані «принципи Майєра»):</w:t>
      </w:r>
    </w:p>
    <w:p w14:paraId="14385D2F" w14:textId="77777777" w:rsidR="00FF00C5" w:rsidRDefault="00FF00C5">
      <w:pPr>
        <w:spacing w:line="276" w:lineRule="auto"/>
        <w:ind w:firstLine="567"/>
        <w:rPr>
          <w:sz w:val="16"/>
          <w:szCs w:val="16"/>
        </w:rPr>
      </w:pPr>
    </w:p>
    <w:p w14:paraId="515B8933"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сторонні слова, зображення та звуки, які не несуть навчального сенсу, виключаються;</w:t>
      </w:r>
    </w:p>
    <w:p w14:paraId="3FAB3B0D"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lastRenderedPageBreak/>
        <w:t>на екрані присутні підказки-сигнали, які підкреслюють організацію основного матеріалу;</w:t>
      </w:r>
    </w:p>
    <w:p w14:paraId="27052D2D"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під час синхронного подання графіки та аудіо слід уникати одночасного подання тексту;</w:t>
      </w:r>
    </w:p>
    <w:p w14:paraId="0CA2EDD2"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при синхронному поданні тексту і зображень відповідні слова та зображення представлені на екрані поблизу одне одного;</w:t>
      </w:r>
    </w:p>
    <w:p w14:paraId="618A35ED"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тексти та відповідні зображення слід подавати одночасно, а не послідовно;</w:t>
      </w:r>
    </w:p>
    <w:p w14:paraId="0E43BE7C"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навчальний матеріал слід сегментувати, а не подавати як суцільну одиницю контенту;</w:t>
      </w:r>
    </w:p>
    <w:p w14:paraId="57EF5869"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поєднання графіки та аудіо є більш доцільним, ніж поєднання анімації і тексту на екрані;</w:t>
      </w:r>
    </w:p>
    <w:p w14:paraId="141FAB49"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слід уникати подання одного лише аудіо чи тексту на екрані;</w:t>
      </w:r>
    </w:p>
    <w:p w14:paraId="1DFABBA8"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аудіо та текст слід подавати у розмовному, а не формальному стилі;</w:t>
      </w:r>
    </w:p>
    <w:p w14:paraId="36FDCEFC"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аудіо та текст слід подавати у доброзичливому стилі;</w:t>
      </w:r>
    </w:p>
    <w:p w14:paraId="41FA60CE"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 xml:space="preserve">слід уникати фокусування на відображенні особи  (ведучого) на екрані, якщо воно не обґрунтоване певною навчальною метою чи потребою створення </w:t>
      </w:r>
      <w:r>
        <w:t>психоемоційного</w:t>
      </w:r>
      <w:r>
        <w:rPr>
          <w:color w:val="000000"/>
        </w:rPr>
        <w:t xml:space="preserve"> контакту з глядачем.</w:t>
      </w:r>
    </w:p>
    <w:p w14:paraId="3D608EB6" w14:textId="77777777" w:rsidR="00FF00C5" w:rsidRDefault="00FF00C5">
      <w:pPr>
        <w:spacing w:line="276" w:lineRule="auto"/>
        <w:ind w:firstLine="567"/>
        <w:rPr>
          <w:sz w:val="16"/>
          <w:szCs w:val="16"/>
        </w:rPr>
      </w:pPr>
    </w:p>
    <w:p w14:paraId="3C4FA7B8" w14:textId="77777777" w:rsidR="00FF00C5" w:rsidRDefault="0084285B">
      <w:pPr>
        <w:spacing w:line="276" w:lineRule="auto"/>
        <w:ind w:firstLine="567"/>
      </w:pPr>
      <w:r>
        <w:t xml:space="preserve">Кожен </w:t>
      </w:r>
      <w:proofErr w:type="spellStart"/>
      <w:r>
        <w:t>відеокомпонент</w:t>
      </w:r>
      <w:proofErr w:type="spellEnd"/>
      <w:r>
        <w:t xml:space="preserve"> повинен відповідати таким вимогам:</w:t>
      </w:r>
    </w:p>
    <w:p w14:paraId="56E2223F" w14:textId="77777777" w:rsidR="00FF00C5" w:rsidRDefault="00FF00C5">
      <w:pPr>
        <w:spacing w:line="276" w:lineRule="auto"/>
        <w:ind w:firstLine="567"/>
        <w:rPr>
          <w:sz w:val="16"/>
          <w:szCs w:val="16"/>
        </w:rPr>
      </w:pPr>
    </w:p>
    <w:p w14:paraId="3C48B403"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тривалість: від 20 секунд до 15 хвилин;</w:t>
      </w:r>
    </w:p>
    <w:p w14:paraId="4C2EAADC"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 xml:space="preserve">об’єм файлу: не більше 5 </w:t>
      </w:r>
      <w:proofErr w:type="spellStart"/>
      <w:r>
        <w:rPr>
          <w:color w:val="000000"/>
        </w:rPr>
        <w:t>Гб</w:t>
      </w:r>
      <w:proofErr w:type="spellEnd"/>
      <w:r>
        <w:rPr>
          <w:color w:val="000000"/>
        </w:rPr>
        <w:t>;</w:t>
      </w:r>
    </w:p>
    <w:p w14:paraId="355D969C" w14:textId="77777777" w:rsidR="00FF00C5" w:rsidRDefault="0084285B">
      <w:pPr>
        <w:numPr>
          <w:ilvl w:val="0"/>
          <w:numId w:val="2"/>
        </w:numPr>
        <w:pBdr>
          <w:top w:val="nil"/>
          <w:left w:val="nil"/>
          <w:bottom w:val="nil"/>
          <w:right w:val="nil"/>
          <w:between w:val="nil"/>
        </w:pBdr>
        <w:spacing w:line="276" w:lineRule="auto"/>
        <w:rPr>
          <w:color w:val="000000"/>
        </w:rPr>
      </w:pPr>
      <w:r>
        <w:rPr>
          <w:color w:val="000000"/>
        </w:rPr>
        <w:t xml:space="preserve">формат: </w:t>
      </w:r>
      <w:r>
        <w:t>рекомендованим</w:t>
      </w:r>
      <w:r>
        <w:rPr>
          <w:color w:val="000000"/>
        </w:rPr>
        <w:t xml:space="preserve"> форматом є .mp4. Можуть також використовуватися формати .</w:t>
      </w:r>
      <w:proofErr w:type="spellStart"/>
      <w:r>
        <w:rPr>
          <w:color w:val="000000"/>
        </w:rPr>
        <w:t>mov</w:t>
      </w:r>
      <w:proofErr w:type="spellEnd"/>
      <w:r>
        <w:rPr>
          <w:color w:val="000000"/>
        </w:rPr>
        <w:t>, .</w:t>
      </w:r>
      <w:proofErr w:type="spellStart"/>
      <w:r>
        <w:rPr>
          <w:color w:val="000000"/>
        </w:rPr>
        <w:t>mpeg</w:t>
      </w:r>
      <w:proofErr w:type="spellEnd"/>
      <w:r>
        <w:rPr>
          <w:color w:val="000000"/>
        </w:rPr>
        <w:t>, .</w:t>
      </w:r>
      <w:proofErr w:type="spellStart"/>
      <w:r>
        <w:rPr>
          <w:color w:val="000000"/>
        </w:rPr>
        <w:t>webm</w:t>
      </w:r>
      <w:proofErr w:type="spellEnd"/>
      <w:r>
        <w:rPr>
          <w:color w:val="000000"/>
        </w:rPr>
        <w:t>, .</w:t>
      </w:r>
      <w:proofErr w:type="spellStart"/>
      <w:r>
        <w:rPr>
          <w:color w:val="000000"/>
        </w:rPr>
        <w:t>ogg</w:t>
      </w:r>
      <w:proofErr w:type="spellEnd"/>
      <w:r>
        <w:rPr>
          <w:color w:val="000000"/>
        </w:rPr>
        <w:t xml:space="preserve">. </w:t>
      </w:r>
    </w:p>
    <w:p w14:paraId="6267AC98" w14:textId="77777777" w:rsidR="00FF00C5" w:rsidRDefault="00FF00C5">
      <w:pPr>
        <w:spacing w:line="276" w:lineRule="auto"/>
        <w:ind w:firstLine="567"/>
        <w:rPr>
          <w:sz w:val="16"/>
          <w:szCs w:val="16"/>
        </w:rPr>
      </w:pPr>
    </w:p>
    <w:p w14:paraId="3E553FD3" w14:textId="77777777" w:rsidR="00FF00C5" w:rsidRDefault="0084285B">
      <w:pPr>
        <w:spacing w:line="276" w:lineRule="auto"/>
        <w:ind w:firstLine="567"/>
      </w:pPr>
      <w:r>
        <w:t xml:space="preserve">Найменування файлу </w:t>
      </w:r>
      <w:proofErr w:type="spellStart"/>
      <w:r>
        <w:t>відеокомпонента</w:t>
      </w:r>
      <w:proofErr w:type="spellEnd"/>
      <w:r>
        <w:t xml:space="preserve"> повинне відповідати єдиній формі: </w:t>
      </w:r>
    </w:p>
    <w:p w14:paraId="677E5E1D" w14:textId="77777777" w:rsidR="00FF00C5" w:rsidRDefault="00FF00C5">
      <w:pPr>
        <w:spacing w:line="276" w:lineRule="auto"/>
        <w:ind w:firstLine="567"/>
        <w:rPr>
          <w:sz w:val="16"/>
          <w:szCs w:val="16"/>
        </w:rPr>
      </w:pPr>
    </w:p>
    <w:p w14:paraId="75ED5DEA" w14:textId="77777777" w:rsidR="00FF00C5" w:rsidRDefault="0084285B">
      <w:pPr>
        <w:spacing w:line="276" w:lineRule="auto"/>
        <w:jc w:val="center"/>
      </w:pPr>
      <w:r>
        <w:t>{ІD Курсу}_{рік запуску Курсу}_{розділ}_{підрозділ}_{Урок}_{версія}.{тип}</w:t>
      </w:r>
    </w:p>
    <w:p w14:paraId="2E38E2FA" w14:textId="77777777" w:rsidR="00FF00C5" w:rsidRDefault="00FF00C5">
      <w:pPr>
        <w:spacing w:line="276" w:lineRule="auto"/>
        <w:ind w:firstLine="567"/>
        <w:rPr>
          <w:sz w:val="16"/>
          <w:szCs w:val="16"/>
        </w:rPr>
      </w:pPr>
    </w:p>
    <w:p w14:paraId="57686C28" w14:textId="77777777" w:rsidR="00FF00C5" w:rsidRDefault="0084285B">
      <w:pPr>
        <w:spacing w:line="276" w:lineRule="auto"/>
        <w:ind w:firstLine="567"/>
      </w:pPr>
      <w:r>
        <w:t>Наприклад: ТPU27_2020_S1_SS3_U4_v2.mp4</w:t>
      </w:r>
    </w:p>
    <w:p w14:paraId="5C0A247A" w14:textId="77777777" w:rsidR="00FF00C5" w:rsidRDefault="0084285B">
      <w:pPr>
        <w:spacing w:line="276" w:lineRule="auto"/>
      </w:pPr>
      <w:r>
        <w:t>Тут S означає розділ SS – підрозділ, U – Урок, v – версію.</w:t>
      </w:r>
    </w:p>
    <w:p w14:paraId="0C265662" w14:textId="77777777" w:rsidR="00FF00C5" w:rsidRDefault="00FF00C5">
      <w:pPr>
        <w:pBdr>
          <w:top w:val="nil"/>
          <w:left w:val="nil"/>
          <w:bottom w:val="nil"/>
          <w:right w:val="nil"/>
          <w:between w:val="nil"/>
        </w:pBdr>
        <w:spacing w:line="276" w:lineRule="auto"/>
        <w:ind w:left="720"/>
        <w:rPr>
          <w:b/>
          <w:color w:val="000000"/>
        </w:rPr>
      </w:pPr>
    </w:p>
    <w:p w14:paraId="35CC9CF5" w14:textId="77777777" w:rsidR="00FF00C5" w:rsidRDefault="0084285B">
      <w:pPr>
        <w:spacing w:line="276" w:lineRule="auto"/>
        <w:ind w:firstLine="567"/>
      </w:pPr>
      <w:r>
        <w:t>Інші технічні рекомендації:</w:t>
      </w:r>
    </w:p>
    <w:p w14:paraId="05AE350E" w14:textId="77777777" w:rsidR="00FF00C5" w:rsidRDefault="00FF00C5">
      <w:pPr>
        <w:spacing w:line="276" w:lineRule="auto"/>
        <w:ind w:firstLine="567"/>
        <w:rPr>
          <w:sz w:val="16"/>
          <w:szCs w:val="16"/>
        </w:rPr>
      </w:pPr>
    </w:p>
    <w:p w14:paraId="07360998" w14:textId="77777777" w:rsidR="00FF00C5" w:rsidRDefault="0084285B">
      <w:pPr>
        <w:numPr>
          <w:ilvl w:val="0"/>
          <w:numId w:val="3"/>
        </w:numPr>
        <w:pBdr>
          <w:top w:val="nil"/>
          <w:left w:val="nil"/>
          <w:bottom w:val="nil"/>
          <w:right w:val="nil"/>
          <w:between w:val="nil"/>
        </w:pBdr>
        <w:spacing w:line="276" w:lineRule="auto"/>
        <w:rPr>
          <w:color w:val="000000"/>
        </w:rPr>
      </w:pPr>
      <w:proofErr w:type="spellStart"/>
      <w:r>
        <w:rPr>
          <w:color w:val="000000"/>
        </w:rPr>
        <w:t>Кодек</w:t>
      </w:r>
      <w:proofErr w:type="spellEnd"/>
      <w:r>
        <w:rPr>
          <w:color w:val="000000"/>
        </w:rPr>
        <w:t>: H.264.mp4</w:t>
      </w:r>
    </w:p>
    <w:p w14:paraId="3F1AC5D7" w14:textId="77777777" w:rsidR="00FF00C5" w:rsidRDefault="0084285B">
      <w:pPr>
        <w:numPr>
          <w:ilvl w:val="0"/>
          <w:numId w:val="3"/>
        </w:numPr>
        <w:pBdr>
          <w:top w:val="nil"/>
          <w:left w:val="nil"/>
          <w:bottom w:val="nil"/>
          <w:right w:val="nil"/>
          <w:between w:val="nil"/>
        </w:pBdr>
        <w:spacing w:line="276" w:lineRule="auto"/>
        <w:rPr>
          <w:color w:val="000000"/>
        </w:rPr>
      </w:pPr>
      <w:r>
        <w:rPr>
          <w:color w:val="000000"/>
        </w:rPr>
        <w:t xml:space="preserve">Роздільна здатність і частота кадрів: 1920x1080, </w:t>
      </w:r>
      <w:proofErr w:type="spellStart"/>
      <w:r>
        <w:rPr>
          <w:color w:val="000000"/>
        </w:rPr>
        <w:t>progressive</w:t>
      </w:r>
      <w:proofErr w:type="spellEnd"/>
      <w:r>
        <w:rPr>
          <w:color w:val="000000"/>
        </w:rPr>
        <w:t xml:space="preserve">, 29.97 </w:t>
      </w:r>
      <w:proofErr w:type="spellStart"/>
      <w:r>
        <w:rPr>
          <w:color w:val="000000"/>
        </w:rPr>
        <w:t>fps</w:t>
      </w:r>
      <w:proofErr w:type="spellEnd"/>
    </w:p>
    <w:p w14:paraId="012496BC" w14:textId="77777777" w:rsidR="00FF00C5" w:rsidRDefault="0084285B">
      <w:pPr>
        <w:numPr>
          <w:ilvl w:val="0"/>
          <w:numId w:val="3"/>
        </w:numPr>
        <w:pBdr>
          <w:top w:val="nil"/>
          <w:left w:val="nil"/>
          <w:bottom w:val="nil"/>
          <w:right w:val="nil"/>
          <w:between w:val="nil"/>
        </w:pBdr>
        <w:spacing w:line="276" w:lineRule="auto"/>
        <w:rPr>
          <w:color w:val="000000"/>
        </w:rPr>
      </w:pPr>
      <w:r>
        <w:rPr>
          <w:color w:val="000000"/>
        </w:rPr>
        <w:t>Аспект: 1.0</w:t>
      </w:r>
    </w:p>
    <w:p w14:paraId="73B764AA" w14:textId="77777777" w:rsidR="00FF00C5" w:rsidRDefault="0084285B">
      <w:pPr>
        <w:numPr>
          <w:ilvl w:val="0"/>
          <w:numId w:val="3"/>
        </w:numPr>
        <w:pBdr>
          <w:top w:val="nil"/>
          <w:left w:val="nil"/>
          <w:bottom w:val="nil"/>
          <w:right w:val="nil"/>
          <w:between w:val="nil"/>
        </w:pBdr>
        <w:spacing w:line="276" w:lineRule="auto"/>
        <w:rPr>
          <w:color w:val="000000"/>
        </w:rPr>
      </w:pPr>
      <w:r>
        <w:rPr>
          <w:color w:val="000000"/>
        </w:rPr>
        <w:t>Біт-</w:t>
      </w:r>
      <w:proofErr w:type="spellStart"/>
      <w:r>
        <w:rPr>
          <w:color w:val="000000"/>
        </w:rPr>
        <w:t>рейт</w:t>
      </w:r>
      <w:proofErr w:type="spellEnd"/>
      <w:r>
        <w:rPr>
          <w:color w:val="000000"/>
        </w:rPr>
        <w:t xml:space="preserve">: VBR, 2 </w:t>
      </w:r>
      <w:proofErr w:type="spellStart"/>
      <w:r>
        <w:rPr>
          <w:color w:val="000000"/>
        </w:rPr>
        <w:t>pass</w:t>
      </w:r>
      <w:proofErr w:type="spellEnd"/>
    </w:p>
    <w:p w14:paraId="5D9DBAB4" w14:textId="77777777" w:rsidR="00FF00C5" w:rsidRDefault="0084285B">
      <w:pPr>
        <w:numPr>
          <w:ilvl w:val="0"/>
          <w:numId w:val="3"/>
        </w:numPr>
        <w:pBdr>
          <w:top w:val="nil"/>
          <w:left w:val="nil"/>
          <w:bottom w:val="nil"/>
          <w:right w:val="nil"/>
          <w:between w:val="nil"/>
        </w:pBdr>
        <w:spacing w:line="276" w:lineRule="auto"/>
        <w:rPr>
          <w:color w:val="000000"/>
        </w:rPr>
      </w:pPr>
      <w:proofErr w:type="spellStart"/>
      <w:r>
        <w:rPr>
          <w:color w:val="000000"/>
        </w:rPr>
        <w:t>Target</w:t>
      </w:r>
      <w:proofErr w:type="spellEnd"/>
      <w:r>
        <w:rPr>
          <w:color w:val="000000"/>
        </w:rPr>
        <w:t xml:space="preserve"> VBR: 5 </w:t>
      </w:r>
      <w:proofErr w:type="spellStart"/>
      <w:r>
        <w:rPr>
          <w:color w:val="000000"/>
        </w:rPr>
        <w:t>mbps</w:t>
      </w:r>
      <w:proofErr w:type="spellEnd"/>
    </w:p>
    <w:p w14:paraId="071074D2" w14:textId="77777777" w:rsidR="00FF00C5" w:rsidRDefault="0084285B">
      <w:pPr>
        <w:numPr>
          <w:ilvl w:val="0"/>
          <w:numId w:val="3"/>
        </w:numPr>
        <w:pBdr>
          <w:top w:val="nil"/>
          <w:left w:val="nil"/>
          <w:bottom w:val="nil"/>
          <w:right w:val="nil"/>
          <w:between w:val="nil"/>
        </w:pBdr>
        <w:spacing w:line="276" w:lineRule="auto"/>
        <w:rPr>
          <w:color w:val="000000"/>
        </w:rPr>
      </w:pPr>
      <w:proofErr w:type="spellStart"/>
      <w:r>
        <w:rPr>
          <w:color w:val="000000"/>
        </w:rPr>
        <w:t>Max</w:t>
      </w:r>
      <w:proofErr w:type="spellEnd"/>
      <w:r>
        <w:rPr>
          <w:color w:val="000000"/>
        </w:rPr>
        <w:t xml:space="preserve"> VBR: 6 </w:t>
      </w:r>
      <w:proofErr w:type="spellStart"/>
      <w:r>
        <w:rPr>
          <w:color w:val="000000"/>
        </w:rPr>
        <w:t>mbps</w:t>
      </w:r>
      <w:proofErr w:type="spellEnd"/>
    </w:p>
    <w:p w14:paraId="1D5E3F35" w14:textId="77777777" w:rsidR="00FF00C5" w:rsidRDefault="0084285B">
      <w:pPr>
        <w:numPr>
          <w:ilvl w:val="0"/>
          <w:numId w:val="3"/>
        </w:numPr>
        <w:pBdr>
          <w:top w:val="nil"/>
          <w:left w:val="nil"/>
          <w:bottom w:val="nil"/>
          <w:right w:val="nil"/>
          <w:between w:val="nil"/>
        </w:pBdr>
        <w:spacing w:line="276" w:lineRule="auto"/>
        <w:rPr>
          <w:color w:val="000000"/>
        </w:rPr>
      </w:pPr>
      <w:r>
        <w:rPr>
          <w:color w:val="000000"/>
        </w:rPr>
        <w:t>Аудіо:</w:t>
      </w:r>
      <w:r>
        <w:rPr>
          <w:color w:val="000000"/>
        </w:rPr>
        <w:tab/>
        <w:t xml:space="preserve">AAC 44.1 / 192 </w:t>
      </w:r>
      <w:proofErr w:type="spellStart"/>
      <w:r>
        <w:rPr>
          <w:color w:val="000000"/>
        </w:rPr>
        <w:t>kbps</w:t>
      </w:r>
      <w:proofErr w:type="spellEnd"/>
    </w:p>
    <w:p w14:paraId="43ABA075" w14:textId="77777777" w:rsidR="00FF00C5" w:rsidRDefault="00FF00C5">
      <w:pPr>
        <w:spacing w:line="276" w:lineRule="auto"/>
        <w:ind w:firstLine="567"/>
        <w:rPr>
          <w:sz w:val="16"/>
          <w:szCs w:val="16"/>
        </w:rPr>
      </w:pPr>
    </w:p>
    <w:p w14:paraId="2A3777EE" w14:textId="77777777" w:rsidR="00FF00C5" w:rsidRDefault="0084285B">
      <w:pPr>
        <w:spacing w:line="276" w:lineRule="auto"/>
        <w:ind w:firstLine="567"/>
      </w:pPr>
      <w:r>
        <w:t xml:space="preserve">Кожен </w:t>
      </w:r>
      <w:proofErr w:type="spellStart"/>
      <w:r>
        <w:t>відеокомпонент</w:t>
      </w:r>
      <w:proofErr w:type="spellEnd"/>
      <w:r>
        <w:t xml:space="preserve">, у якому присутня голосова мовленнєва складова, повинен супроводжуватися </w:t>
      </w:r>
      <w:proofErr w:type="spellStart"/>
      <w:r>
        <w:t>транскриптом</w:t>
      </w:r>
      <w:proofErr w:type="spellEnd"/>
      <w:r>
        <w:t xml:space="preserve">. </w:t>
      </w:r>
      <w:proofErr w:type="spellStart"/>
      <w:r>
        <w:t>Транскрипт</w:t>
      </w:r>
      <w:proofErr w:type="spellEnd"/>
      <w:r>
        <w:t xml:space="preserve"> повинен мати тип .</w:t>
      </w:r>
      <w:proofErr w:type="spellStart"/>
      <w:r>
        <w:t>srt</w:t>
      </w:r>
      <w:proofErr w:type="spellEnd"/>
      <w:r>
        <w:t xml:space="preserve"> або .</w:t>
      </w:r>
      <w:proofErr w:type="spellStart"/>
      <w:r>
        <w:t>pdf</w:t>
      </w:r>
      <w:proofErr w:type="spellEnd"/>
      <w:r>
        <w:t xml:space="preserve"> (останній – для скачування).</w:t>
      </w:r>
    </w:p>
    <w:p w14:paraId="2D00AD9E" w14:textId="77777777" w:rsidR="00FF00C5" w:rsidRDefault="0084285B">
      <w:pPr>
        <w:spacing w:line="276" w:lineRule="auto"/>
        <w:ind w:firstLine="567"/>
      </w:pPr>
      <w:r>
        <w:t xml:space="preserve">Допускається зазначення моментів часу, з якими слід розпочинати, і/або якими слід закінчувати перегляд відео, у форматі </w:t>
      </w:r>
      <w:proofErr w:type="spellStart"/>
      <w:r>
        <w:t>гг:хх:сс</w:t>
      </w:r>
      <w:proofErr w:type="spellEnd"/>
      <w:r>
        <w:t>.</w:t>
      </w:r>
    </w:p>
    <w:p w14:paraId="0E115D2B" w14:textId="77777777" w:rsidR="00FF00C5" w:rsidRDefault="00FF00C5">
      <w:pPr>
        <w:spacing w:line="276" w:lineRule="auto"/>
        <w:ind w:firstLine="567"/>
      </w:pPr>
    </w:p>
    <w:p w14:paraId="4B2FFB22" w14:textId="77777777" w:rsidR="00FF00C5" w:rsidRDefault="0084285B">
      <w:pPr>
        <w:pStyle w:val="4"/>
      </w:pPr>
      <w:bookmarkStart w:id="5" w:name="_heading=h.tyjcwt" w:colFirst="0" w:colLast="0"/>
      <w:bookmarkEnd w:id="5"/>
      <w:r>
        <w:lastRenderedPageBreak/>
        <w:t>2.2.2. Вимоги до HTML-компонентів</w:t>
      </w:r>
    </w:p>
    <w:p w14:paraId="0AC23041" w14:textId="77777777" w:rsidR="00FF00C5" w:rsidRDefault="00FF00C5">
      <w:pPr>
        <w:spacing w:line="276" w:lineRule="auto"/>
        <w:ind w:firstLine="567"/>
      </w:pPr>
    </w:p>
    <w:p w14:paraId="56C1EC7A" w14:textId="77777777" w:rsidR="00FF00C5" w:rsidRDefault="0084285B">
      <w:pPr>
        <w:spacing w:line="276" w:lineRule="auto"/>
        <w:ind w:firstLine="567"/>
      </w:pPr>
      <w:r>
        <w:t>Компоненти HTML формату повинні створюватися на основі шаблонів:</w:t>
      </w:r>
    </w:p>
    <w:p w14:paraId="6899ED5E" w14:textId="77777777" w:rsidR="00FF00C5" w:rsidRDefault="00FF00C5">
      <w:pPr>
        <w:spacing w:line="276" w:lineRule="auto"/>
        <w:ind w:firstLine="567"/>
        <w:rPr>
          <w:sz w:val="16"/>
          <w:szCs w:val="16"/>
        </w:rPr>
      </w:pPr>
    </w:p>
    <w:p w14:paraId="7434224F" w14:textId="77777777" w:rsidR="00FF00C5" w:rsidRDefault="0084285B">
      <w:pPr>
        <w:numPr>
          <w:ilvl w:val="0"/>
          <w:numId w:val="4"/>
        </w:numPr>
        <w:spacing w:line="276" w:lineRule="auto"/>
      </w:pPr>
      <w:r>
        <w:t>текст (</w:t>
      </w:r>
      <w:proofErr w:type="spellStart"/>
      <w:r>
        <w:t>Rich</w:t>
      </w:r>
      <w:proofErr w:type="spellEnd"/>
      <w:r>
        <w:t xml:space="preserve"> </w:t>
      </w:r>
      <w:proofErr w:type="spellStart"/>
      <w:r>
        <w:t>Text</w:t>
      </w:r>
      <w:proofErr w:type="spellEnd"/>
      <w:r>
        <w:t>);</w:t>
      </w:r>
    </w:p>
    <w:p w14:paraId="0F1537E0" w14:textId="77777777" w:rsidR="00FF00C5" w:rsidRDefault="0084285B">
      <w:pPr>
        <w:numPr>
          <w:ilvl w:val="0"/>
          <w:numId w:val="4"/>
        </w:numPr>
        <w:spacing w:line="276" w:lineRule="auto"/>
      </w:pPr>
      <w:r>
        <w:t>оголошення;</w:t>
      </w:r>
    </w:p>
    <w:p w14:paraId="3C0D3390" w14:textId="77777777" w:rsidR="00FF00C5" w:rsidRDefault="0084285B">
      <w:pPr>
        <w:numPr>
          <w:ilvl w:val="0"/>
          <w:numId w:val="4"/>
        </w:numPr>
        <w:spacing w:line="276" w:lineRule="auto"/>
      </w:pPr>
      <w:r>
        <w:t>зображення з інструментом «Лупа»;</w:t>
      </w:r>
    </w:p>
    <w:p w14:paraId="617FF513" w14:textId="77777777" w:rsidR="00FF00C5" w:rsidRDefault="0084285B">
      <w:pPr>
        <w:numPr>
          <w:ilvl w:val="0"/>
          <w:numId w:val="4"/>
        </w:numPr>
        <w:spacing w:line="276" w:lineRule="auto"/>
      </w:pPr>
      <w:proofErr w:type="spellStart"/>
      <w:r>
        <w:t>iFrame</w:t>
      </w:r>
      <w:proofErr w:type="spellEnd"/>
      <w:r>
        <w:t>,</w:t>
      </w:r>
    </w:p>
    <w:p w14:paraId="04E9CAF9" w14:textId="77777777" w:rsidR="00FF00C5" w:rsidRDefault="00FF00C5">
      <w:pPr>
        <w:spacing w:line="276" w:lineRule="auto"/>
        <w:ind w:firstLine="567"/>
        <w:rPr>
          <w:sz w:val="16"/>
          <w:szCs w:val="16"/>
        </w:rPr>
      </w:pPr>
    </w:p>
    <w:p w14:paraId="181C699B" w14:textId="77777777" w:rsidR="00FF00C5" w:rsidRDefault="0084285B">
      <w:pPr>
        <w:spacing w:line="276" w:lineRule="auto"/>
      </w:pPr>
      <w:r>
        <w:t>або шляхом роботи з HTML-кодом безпосередньо.</w:t>
      </w:r>
    </w:p>
    <w:p w14:paraId="150C2D29" w14:textId="77777777" w:rsidR="00FF00C5" w:rsidRDefault="00FF00C5">
      <w:pPr>
        <w:spacing w:line="276" w:lineRule="auto"/>
        <w:ind w:firstLine="567"/>
      </w:pPr>
    </w:p>
    <w:p w14:paraId="0F2D4D2C" w14:textId="77777777" w:rsidR="00FF00C5" w:rsidRDefault="0084285B">
      <w:pPr>
        <w:spacing w:line="276" w:lineRule="auto"/>
        <w:ind w:firstLine="567"/>
      </w:pPr>
      <w:r>
        <w:t>Структура текстового HTML-компонента повинна бути сформованою за допомогою логічного (стильового) форматування заголовків (коди HTML заголовків різних рівнів).</w:t>
      </w:r>
    </w:p>
    <w:p w14:paraId="57F64B34" w14:textId="67B63323" w:rsidR="00FF00C5" w:rsidRDefault="0084285B">
      <w:pPr>
        <w:spacing w:line="276" w:lineRule="auto"/>
        <w:ind w:firstLine="567"/>
      </w:pPr>
      <w:r>
        <w:t>Для виділення окремих текстових елементів допускається використання різних накреслень (напівжирний, курсив, підкреслений)</w:t>
      </w:r>
      <w:r w:rsidR="00664E41">
        <w:t>,</w:t>
      </w:r>
      <w:r>
        <w:t xml:space="preserve"> а також кольорів символів. При цьому необхідно забезпечити уніфікованість художньо-технічного оформлення Курсу.</w:t>
      </w:r>
    </w:p>
    <w:p w14:paraId="1EAFE8E7" w14:textId="77777777" w:rsidR="00FF00C5" w:rsidRDefault="0084285B">
      <w:pPr>
        <w:spacing w:line="276" w:lineRule="auto"/>
        <w:ind w:firstLine="567"/>
      </w:pPr>
      <w:r>
        <w:t>Текст в компоненті може вирівнюватися за шириною, по центру, по правому або по лівому краю, допускається зсув рядків абзацу.</w:t>
      </w:r>
    </w:p>
    <w:p w14:paraId="5D86A5AE" w14:textId="77777777" w:rsidR="00FF00C5" w:rsidRDefault="0084285B">
      <w:pPr>
        <w:spacing w:line="276" w:lineRule="auto"/>
        <w:ind w:firstLine="567"/>
      </w:pPr>
      <w:r>
        <w:t>Всі цитати повинні мати спеціальне форматування.</w:t>
      </w:r>
    </w:p>
    <w:p w14:paraId="118EF428" w14:textId="77777777" w:rsidR="00FF00C5" w:rsidRDefault="0084285B">
      <w:pPr>
        <w:spacing w:line="276" w:lineRule="auto"/>
        <w:ind w:firstLine="567"/>
      </w:pPr>
      <w:r>
        <w:t>Для використання інструменту «Лупа» повинні бути підготовлені два файли з одним і тим же зображенням: зображення того розміру, у якому користувачі повинні спочатку побачити його на сторінці уроку, і велике зображення, фрагменти якого з’являтимуться у «лупі».</w:t>
      </w:r>
    </w:p>
    <w:p w14:paraId="3439643F" w14:textId="77777777" w:rsidR="00FF00C5" w:rsidRDefault="00FF00C5">
      <w:pPr>
        <w:spacing w:line="276" w:lineRule="auto"/>
        <w:ind w:firstLine="567"/>
      </w:pPr>
    </w:p>
    <w:p w14:paraId="18C783D4" w14:textId="77777777" w:rsidR="00FF00C5" w:rsidRDefault="0084285B">
      <w:pPr>
        <w:spacing w:line="276" w:lineRule="auto"/>
        <w:ind w:firstLine="567"/>
      </w:pPr>
      <w:r>
        <w:t>Компонент HTML може містити:</w:t>
      </w:r>
    </w:p>
    <w:p w14:paraId="391925AC" w14:textId="77777777" w:rsidR="00FF00C5" w:rsidRDefault="00FF00C5">
      <w:pPr>
        <w:spacing w:line="276" w:lineRule="auto"/>
        <w:ind w:firstLine="567"/>
        <w:rPr>
          <w:sz w:val="16"/>
          <w:szCs w:val="16"/>
        </w:rPr>
      </w:pPr>
    </w:p>
    <w:p w14:paraId="14C7002B" w14:textId="77777777" w:rsidR="00FF00C5" w:rsidRDefault="0084285B">
      <w:pPr>
        <w:numPr>
          <w:ilvl w:val="0"/>
          <w:numId w:val="4"/>
        </w:numPr>
        <w:spacing w:line="276" w:lineRule="auto"/>
      </w:pPr>
      <w:r>
        <w:t>марковані і нумеровані списки;</w:t>
      </w:r>
    </w:p>
    <w:p w14:paraId="315E2C71" w14:textId="77777777" w:rsidR="00FF00C5" w:rsidRDefault="0084285B">
      <w:pPr>
        <w:numPr>
          <w:ilvl w:val="0"/>
          <w:numId w:val="4"/>
        </w:numPr>
        <w:spacing w:line="276" w:lineRule="auto"/>
      </w:pPr>
      <w:r>
        <w:t>таблиці;</w:t>
      </w:r>
    </w:p>
    <w:p w14:paraId="04DBB515" w14:textId="77777777" w:rsidR="00FF00C5" w:rsidRDefault="0084285B">
      <w:pPr>
        <w:numPr>
          <w:ilvl w:val="0"/>
          <w:numId w:val="4"/>
        </w:numPr>
        <w:spacing w:line="276" w:lineRule="auto"/>
      </w:pPr>
      <w:r>
        <w:t>гіперпосилання (в тому числі на інші елементи Курсу і попередньо завантажені файли);</w:t>
      </w:r>
    </w:p>
    <w:p w14:paraId="7BBEABC9" w14:textId="77777777" w:rsidR="00FF00C5" w:rsidRDefault="0084285B">
      <w:pPr>
        <w:numPr>
          <w:ilvl w:val="0"/>
          <w:numId w:val="4"/>
        </w:numPr>
        <w:spacing w:line="276" w:lineRule="auto"/>
      </w:pPr>
      <w:r>
        <w:t xml:space="preserve">зображення (розмір файлу зображення не повинен перевищувати 10 </w:t>
      </w:r>
      <w:proofErr w:type="spellStart"/>
      <w:r>
        <w:t>Мб</w:t>
      </w:r>
      <w:proofErr w:type="spellEnd"/>
      <w:r>
        <w:t>).</w:t>
      </w:r>
    </w:p>
    <w:p w14:paraId="5CD130F5" w14:textId="77777777" w:rsidR="00FF00C5" w:rsidRDefault="00FF00C5">
      <w:pPr>
        <w:spacing w:line="276" w:lineRule="auto"/>
        <w:ind w:firstLine="567"/>
        <w:rPr>
          <w:sz w:val="16"/>
          <w:szCs w:val="16"/>
        </w:rPr>
      </w:pPr>
    </w:p>
    <w:p w14:paraId="6050196B" w14:textId="77777777" w:rsidR="00FF00C5" w:rsidRDefault="0084285B">
      <w:pPr>
        <w:spacing w:line="276" w:lineRule="auto"/>
        <w:ind w:firstLine="567"/>
      </w:pPr>
      <w:r>
        <w:t xml:space="preserve">Всі математичні формули, в тому числі й найпростіші формули виду </w:t>
      </w:r>
      <m:oMath>
        <m:r>
          <w:rPr>
            <w:rFonts w:ascii="Cambria Math" w:eastAsia="Cambria Math" w:hAnsi="Cambria Math" w:cs="Cambria Math"/>
          </w:rPr>
          <m:t>A=B,</m:t>
        </m:r>
      </m:oMath>
      <w:r>
        <w:t xml:space="preserve"> повинні формуватися за допомогою коду мови розмітки математичних текстів LaTeX.</w:t>
      </w:r>
    </w:p>
    <w:p w14:paraId="7BEC05B8" w14:textId="77777777" w:rsidR="00FF00C5" w:rsidRDefault="0084285B">
      <w:pPr>
        <w:spacing w:line="276" w:lineRule="auto"/>
        <w:ind w:firstLine="567"/>
      </w:pPr>
      <w:r>
        <w:t>Не допускається використання неочищеного HTML-коду, сформованого автоматично текстовим процесором MS Word.</w:t>
      </w:r>
    </w:p>
    <w:p w14:paraId="28A45A9B" w14:textId="77777777" w:rsidR="00FF00C5" w:rsidRDefault="00FF00C5">
      <w:pPr>
        <w:spacing w:line="276" w:lineRule="auto"/>
        <w:ind w:firstLine="567"/>
      </w:pPr>
    </w:p>
    <w:p w14:paraId="4434C267" w14:textId="77777777" w:rsidR="00FF00C5" w:rsidRDefault="0084285B">
      <w:pPr>
        <w:pStyle w:val="4"/>
      </w:pPr>
      <w:bookmarkStart w:id="6" w:name="_heading=h.3dy6vkm" w:colFirst="0" w:colLast="0"/>
      <w:bookmarkEnd w:id="6"/>
      <w:r>
        <w:t>2.2.3. Вимоги до компонентів завдань</w:t>
      </w:r>
    </w:p>
    <w:p w14:paraId="3712B7F2" w14:textId="77777777" w:rsidR="00FF00C5" w:rsidRDefault="00FF00C5">
      <w:pPr>
        <w:spacing w:line="276" w:lineRule="auto"/>
        <w:ind w:firstLine="567"/>
      </w:pPr>
    </w:p>
    <w:p w14:paraId="6427802D" w14:textId="77777777" w:rsidR="00FF00C5" w:rsidRDefault="0084285B">
      <w:pPr>
        <w:spacing w:after="120" w:line="276" w:lineRule="auto"/>
        <w:ind w:firstLine="567"/>
        <w:rPr>
          <w:b/>
        </w:rPr>
      </w:pPr>
      <w:r>
        <w:rPr>
          <w:b/>
        </w:rPr>
        <w:t>Налаштування оцінювання в Курсі</w:t>
      </w:r>
    </w:p>
    <w:p w14:paraId="5A6D2034" w14:textId="1BFA2DA7" w:rsidR="00FF00C5" w:rsidRDefault="0084285B">
      <w:pPr>
        <w:spacing w:line="276" w:lineRule="auto"/>
        <w:ind w:firstLine="567"/>
      </w:pPr>
      <w:r>
        <w:t xml:space="preserve">В Курсі можуть міститися заходи формувального і підсумкового оцінювання. У такому випадку для кожного задання повинно вказуватися, є воно формувальним (не враховується при підрахунку курсової підсумкової оцінки) чи підсумковим (враховується при підрахунку підсумкової оцінки).  Можуть бути </w:t>
      </w:r>
      <w:proofErr w:type="spellStart"/>
      <w:r>
        <w:t>бути</w:t>
      </w:r>
      <w:proofErr w:type="spellEnd"/>
      <w:r>
        <w:t xml:space="preserve"> передбачені різні типи призначення завдань підсумкового оцінювання, наприклад:</w:t>
      </w:r>
    </w:p>
    <w:p w14:paraId="27794D46" w14:textId="77777777" w:rsidR="00FF00C5" w:rsidRDefault="00FF00C5">
      <w:pPr>
        <w:spacing w:line="276" w:lineRule="auto"/>
        <w:ind w:firstLine="567"/>
        <w:rPr>
          <w:sz w:val="16"/>
          <w:szCs w:val="16"/>
        </w:rPr>
      </w:pPr>
    </w:p>
    <w:p w14:paraId="73963CDC" w14:textId="77777777" w:rsidR="00FF00C5" w:rsidRDefault="0084285B">
      <w:pPr>
        <w:numPr>
          <w:ilvl w:val="0"/>
          <w:numId w:val="4"/>
        </w:numPr>
        <w:spacing w:line="276" w:lineRule="auto"/>
      </w:pPr>
      <w:r>
        <w:t>проміжний підсумковий тест;</w:t>
      </w:r>
    </w:p>
    <w:p w14:paraId="65A9BA3B" w14:textId="77777777" w:rsidR="00FF00C5" w:rsidRDefault="0084285B">
      <w:pPr>
        <w:numPr>
          <w:ilvl w:val="0"/>
          <w:numId w:val="4"/>
        </w:numPr>
        <w:spacing w:line="276" w:lineRule="auto"/>
      </w:pPr>
      <w:r>
        <w:lastRenderedPageBreak/>
        <w:t>підсумковий  тест тематичного розділу;</w:t>
      </w:r>
    </w:p>
    <w:p w14:paraId="3B5A6272" w14:textId="77777777" w:rsidR="00FF00C5" w:rsidRDefault="0084285B">
      <w:pPr>
        <w:numPr>
          <w:ilvl w:val="0"/>
          <w:numId w:val="4"/>
        </w:numPr>
        <w:spacing w:line="276" w:lineRule="auto"/>
      </w:pPr>
      <w:r>
        <w:t>підсумковий тест Курсу.</w:t>
      </w:r>
    </w:p>
    <w:p w14:paraId="157F704E" w14:textId="77777777" w:rsidR="00FF00C5" w:rsidRDefault="00FF00C5">
      <w:pPr>
        <w:spacing w:line="276" w:lineRule="auto"/>
        <w:ind w:firstLine="567"/>
      </w:pPr>
    </w:p>
    <w:p w14:paraId="55041F5A" w14:textId="77777777" w:rsidR="00FF00C5" w:rsidRDefault="0084285B">
      <w:pPr>
        <w:spacing w:line="276" w:lineRule="auto"/>
        <w:ind w:firstLine="567"/>
      </w:pPr>
      <w:r>
        <w:t xml:space="preserve">В Курсі повинна використовуватися загальна накопичувальна шкала підсумкового оцінювання. Загальна підсумкова оцінка обчислюється у відсотках з урахуванням ваги кожного типу призначення оцінювання. Сума </w:t>
      </w:r>
      <w:proofErr w:type="spellStart"/>
      <w:r>
        <w:t>вагів</w:t>
      </w:r>
      <w:proofErr w:type="spellEnd"/>
      <w:r>
        <w:t xml:space="preserve"> всіх типів призначення підсумкового оцінювання повинна складати 100%. Єдиним критерієм успішності проходження учнем заходів підсумкового оцінювання є 60% успішно виконаних завдань (для Курсу в цілому – з урахуванням ваги кожного типу призначення).</w:t>
      </w:r>
    </w:p>
    <w:p w14:paraId="1A339052" w14:textId="77777777" w:rsidR="00FF00C5" w:rsidRDefault="0084285B">
      <w:pPr>
        <w:spacing w:line="276" w:lineRule="auto"/>
        <w:ind w:firstLine="567"/>
      </w:pPr>
      <w:r>
        <w:t>У випадках, коли Курс використовується для підтримки очної або змішаної форм навчання, він може містити завдання з типом призначення «Домашнє завдання», який повинен належати до типів формувального оцінювання.</w:t>
      </w:r>
    </w:p>
    <w:p w14:paraId="47345E59" w14:textId="77777777" w:rsidR="00FF00C5" w:rsidRDefault="0084285B">
      <w:pPr>
        <w:spacing w:line="276" w:lineRule="auto"/>
        <w:ind w:firstLine="567"/>
      </w:pPr>
      <w:r>
        <w:t>Тестом є група послідовних завдань.</w:t>
      </w:r>
    </w:p>
    <w:p w14:paraId="3F145DE4" w14:textId="77777777" w:rsidR="00FF00C5" w:rsidRDefault="0084285B">
      <w:pPr>
        <w:spacing w:line="276" w:lineRule="auto"/>
        <w:ind w:firstLine="567"/>
      </w:pPr>
      <w:r>
        <w:t>Для заходів підсумкового оцінювання повинні бути створені спеціальні підрозділи з зазначенням відповідного типу призначення у їх налаштуваннях. Всі інші підрозділи Курсу повинні бути налаштовані як такі, що не оцінюються, тобто завдання у них мають формувальне призначення.</w:t>
      </w:r>
    </w:p>
    <w:p w14:paraId="0B62BA57" w14:textId="77777777" w:rsidR="00FF00C5" w:rsidRDefault="0084285B">
      <w:pPr>
        <w:spacing w:line="276" w:lineRule="auto"/>
        <w:ind w:firstLine="567"/>
      </w:pPr>
      <w:r>
        <w:t>Зокрема,  заходи формувального оцінювання можуть включати:</w:t>
      </w:r>
    </w:p>
    <w:p w14:paraId="65934C28" w14:textId="77777777" w:rsidR="00FF00C5" w:rsidRDefault="00FF00C5">
      <w:pPr>
        <w:spacing w:line="276" w:lineRule="auto"/>
        <w:ind w:firstLine="567"/>
        <w:rPr>
          <w:sz w:val="16"/>
          <w:szCs w:val="16"/>
        </w:rPr>
      </w:pPr>
    </w:p>
    <w:p w14:paraId="5EDD8F58" w14:textId="77777777" w:rsidR="00FF00C5" w:rsidRDefault="0084285B">
      <w:pPr>
        <w:numPr>
          <w:ilvl w:val="0"/>
          <w:numId w:val="4"/>
        </w:numPr>
        <w:spacing w:line="276" w:lineRule="auto"/>
      </w:pPr>
      <w:r>
        <w:t>вхідний тест Курсу;</w:t>
      </w:r>
    </w:p>
    <w:p w14:paraId="74D103A0" w14:textId="77777777" w:rsidR="00FF00C5" w:rsidRDefault="0084285B">
      <w:pPr>
        <w:numPr>
          <w:ilvl w:val="0"/>
          <w:numId w:val="4"/>
        </w:numPr>
        <w:spacing w:line="276" w:lineRule="auto"/>
      </w:pPr>
      <w:r>
        <w:t>не менше ніж по одному діагностичному тесту  для кожної теми;</w:t>
      </w:r>
    </w:p>
    <w:p w14:paraId="1184F71B" w14:textId="77777777" w:rsidR="00FF00C5" w:rsidRDefault="0084285B">
      <w:pPr>
        <w:numPr>
          <w:ilvl w:val="0"/>
          <w:numId w:val="4"/>
        </w:numPr>
        <w:spacing w:line="276" w:lineRule="auto"/>
      </w:pPr>
      <w:r>
        <w:t>завдання для домашньої роботи.</w:t>
      </w:r>
    </w:p>
    <w:p w14:paraId="35088287" w14:textId="77777777" w:rsidR="00FF00C5" w:rsidRDefault="00FF00C5">
      <w:pPr>
        <w:spacing w:line="276" w:lineRule="auto"/>
        <w:ind w:firstLine="567"/>
        <w:rPr>
          <w:sz w:val="16"/>
          <w:szCs w:val="16"/>
        </w:rPr>
      </w:pPr>
    </w:p>
    <w:p w14:paraId="228445F8" w14:textId="77777777" w:rsidR="00FF00C5" w:rsidRDefault="0084285B">
      <w:pPr>
        <w:spacing w:line="276" w:lineRule="auto"/>
        <w:ind w:firstLine="567"/>
      </w:pPr>
      <w:r>
        <w:t>Кожне завдання підсумкового оцінювання з вибором однієї або кількох варіантів правильних відповідей повинне мати не менше ніж 4 варіанти відповіді.</w:t>
      </w:r>
    </w:p>
    <w:p w14:paraId="477CF52A" w14:textId="77777777" w:rsidR="00FF00C5" w:rsidRDefault="00FF00C5">
      <w:pPr>
        <w:spacing w:line="276" w:lineRule="auto"/>
        <w:ind w:firstLine="567"/>
      </w:pPr>
    </w:p>
    <w:p w14:paraId="1FD61D55" w14:textId="77777777" w:rsidR="00FF00C5" w:rsidRDefault="0084285B">
      <w:pPr>
        <w:spacing w:after="120" w:line="276" w:lineRule="auto"/>
        <w:ind w:firstLine="567"/>
        <w:rPr>
          <w:b/>
        </w:rPr>
      </w:pPr>
      <w:r>
        <w:rPr>
          <w:b/>
        </w:rPr>
        <w:t>Типи завдань</w:t>
      </w:r>
    </w:p>
    <w:p w14:paraId="74300DE2" w14:textId="77777777" w:rsidR="00FF00C5" w:rsidRDefault="0084285B">
      <w:pPr>
        <w:spacing w:line="276" w:lineRule="auto"/>
        <w:ind w:firstLine="567"/>
      </w:pPr>
      <w:r>
        <w:t>Допускається створення завдань таких типів:</w:t>
      </w:r>
    </w:p>
    <w:p w14:paraId="7291864B" w14:textId="77777777" w:rsidR="00FF00C5" w:rsidRDefault="00FF00C5">
      <w:pPr>
        <w:spacing w:line="276" w:lineRule="auto"/>
        <w:ind w:firstLine="567"/>
        <w:rPr>
          <w:sz w:val="16"/>
          <w:szCs w:val="16"/>
        </w:rPr>
      </w:pPr>
    </w:p>
    <w:p w14:paraId="53D9DA5D" w14:textId="77777777" w:rsidR="00FF00C5" w:rsidRDefault="0084285B">
      <w:pPr>
        <w:numPr>
          <w:ilvl w:val="0"/>
          <w:numId w:val="4"/>
        </w:numPr>
        <w:spacing w:line="276" w:lineRule="auto"/>
      </w:pPr>
      <w:r>
        <w:t>з вибором однієї або кількох правильних відповідей («прапорці»);</w:t>
      </w:r>
    </w:p>
    <w:p w14:paraId="679B0A02" w14:textId="77777777" w:rsidR="00FF00C5" w:rsidRDefault="0084285B">
      <w:pPr>
        <w:numPr>
          <w:ilvl w:val="0"/>
          <w:numId w:val="4"/>
        </w:numPr>
        <w:spacing w:line="276" w:lineRule="auto"/>
      </w:pPr>
      <w:r>
        <w:t xml:space="preserve">з вибором однієї відповіді з </w:t>
      </w:r>
      <w:proofErr w:type="spellStart"/>
      <w:r>
        <w:t>випадаючого</w:t>
      </w:r>
      <w:proofErr w:type="spellEnd"/>
      <w:r>
        <w:t xml:space="preserve"> списку;</w:t>
      </w:r>
    </w:p>
    <w:p w14:paraId="41DBE1F7" w14:textId="77777777" w:rsidR="00FF00C5" w:rsidRDefault="0084285B">
      <w:pPr>
        <w:numPr>
          <w:ilvl w:val="0"/>
          <w:numId w:val="4"/>
        </w:numPr>
        <w:spacing w:line="276" w:lineRule="auto"/>
      </w:pPr>
      <w:r>
        <w:t>з вибором однієї правильної відповіді із доступного списку («</w:t>
      </w:r>
      <w:proofErr w:type="spellStart"/>
      <w:r>
        <w:t>радіокнопки</w:t>
      </w:r>
      <w:proofErr w:type="spellEnd"/>
      <w:r>
        <w:t>»);</w:t>
      </w:r>
    </w:p>
    <w:p w14:paraId="2B78A882" w14:textId="77777777" w:rsidR="00FF00C5" w:rsidRDefault="0084285B">
      <w:pPr>
        <w:numPr>
          <w:ilvl w:val="0"/>
          <w:numId w:val="4"/>
        </w:numPr>
        <w:spacing w:line="276" w:lineRule="auto"/>
      </w:pPr>
      <w:r>
        <w:t>на введення чисел (передбачає відповідь у вигляді цілого числа або простого математичного виразу, в тому числі з деякими константами, з зазначенням меж правильної відповіді);</w:t>
      </w:r>
    </w:p>
    <w:p w14:paraId="4EE54CA8" w14:textId="77777777" w:rsidR="00FF00C5" w:rsidRDefault="0084285B">
      <w:pPr>
        <w:numPr>
          <w:ilvl w:val="0"/>
          <w:numId w:val="4"/>
        </w:numPr>
        <w:spacing w:line="276" w:lineRule="auto"/>
      </w:pPr>
      <w:r>
        <w:t>з короткою відповіддю (перевіряється автоматично згідно з шаблоном правильної відповіді, регістр символів довільний);</w:t>
      </w:r>
    </w:p>
    <w:p w14:paraId="4DBAA32B" w14:textId="77777777" w:rsidR="00FF00C5" w:rsidRDefault="00FF00C5">
      <w:pPr>
        <w:spacing w:line="276" w:lineRule="auto"/>
        <w:ind w:firstLine="567"/>
        <w:rPr>
          <w:sz w:val="16"/>
          <w:szCs w:val="16"/>
        </w:rPr>
      </w:pPr>
    </w:p>
    <w:p w14:paraId="0C12962B" w14:textId="53D4ACE4" w:rsidR="00FF00C5" w:rsidRDefault="0084285B">
      <w:pPr>
        <w:spacing w:line="276" w:lineRule="auto"/>
        <w:ind w:firstLine="567"/>
      </w:pPr>
      <w:r>
        <w:t>Певний тип завдання не повинен використовуватися в Курсі менше ніж у 10% від усієї кількості завдань.</w:t>
      </w:r>
    </w:p>
    <w:p w14:paraId="4017B887" w14:textId="77777777" w:rsidR="00FF00C5" w:rsidRDefault="00FF00C5">
      <w:pPr>
        <w:spacing w:line="276" w:lineRule="auto"/>
        <w:ind w:firstLine="567"/>
      </w:pPr>
    </w:p>
    <w:p w14:paraId="690EE2C4" w14:textId="77777777" w:rsidR="00FF00C5" w:rsidRDefault="0084285B">
      <w:pPr>
        <w:pStyle w:val="4"/>
      </w:pPr>
      <w:r>
        <w:t>2.2.4. Вимоги до компонентів обговорень</w:t>
      </w:r>
    </w:p>
    <w:p w14:paraId="7B1E5D3B" w14:textId="77777777" w:rsidR="00FF00C5" w:rsidRDefault="00FF00C5"/>
    <w:p w14:paraId="56EB8D14" w14:textId="77777777" w:rsidR="00FF00C5" w:rsidRDefault="0084285B" w:rsidP="001441B1">
      <w:pPr>
        <w:ind w:firstLine="720"/>
      </w:pPr>
      <w:r>
        <w:t>Для Курсу, який передбачається використовувати у режимі навчання з учителем, можуть розроблятися компоненти обговорень у вигляді текстів тем, завдань чи запитань, і повідомлень. В Курсі, який використовується в режимі навчання без учителя, такі компоненти будуть приховані від учнів.</w:t>
      </w:r>
    </w:p>
    <w:p w14:paraId="259020CB" w14:textId="77777777" w:rsidR="00FF00C5" w:rsidRDefault="0084285B">
      <w:pPr>
        <w:pStyle w:val="4"/>
      </w:pPr>
      <w:bookmarkStart w:id="7" w:name="_heading=h.1t3h5sf" w:colFirst="0" w:colLast="0"/>
      <w:bookmarkEnd w:id="7"/>
      <w:r>
        <w:lastRenderedPageBreak/>
        <w:t>2.2.5. Вимоги до файлів Уроків</w:t>
      </w:r>
    </w:p>
    <w:p w14:paraId="2546CE22" w14:textId="77777777" w:rsidR="00FF00C5" w:rsidRDefault="00FF00C5">
      <w:pPr>
        <w:spacing w:line="276" w:lineRule="auto"/>
        <w:ind w:firstLine="567"/>
      </w:pPr>
    </w:p>
    <w:p w14:paraId="285EC5A5" w14:textId="77777777" w:rsidR="00FF00C5" w:rsidRDefault="0084285B">
      <w:pPr>
        <w:spacing w:line="276" w:lineRule="auto"/>
        <w:ind w:firstLine="567"/>
      </w:pPr>
      <w:r>
        <w:t xml:space="preserve">Допускається подання в </w:t>
      </w:r>
      <w:proofErr w:type="spellStart"/>
      <w:r>
        <w:t>Уроці</w:t>
      </w:r>
      <w:proofErr w:type="spellEnd"/>
      <w:r>
        <w:t xml:space="preserve"> частини навчального матеріалу для учнів та інструктивного матеріалу для вчителів у вигляді файлів формату PDF. Таке подання повинне бути обґрунтованим (наприклад, файл призначений для роздрукування вчителем як роздатковий матеріал), інакше слід надавати перевагу формату HTML. Файли формату PDF повинні мати розпізнані структуру і текст.</w:t>
      </w:r>
    </w:p>
    <w:p w14:paraId="56D115DE" w14:textId="77777777" w:rsidR="00FF00C5" w:rsidRDefault="0084285B">
      <w:pPr>
        <w:spacing w:line="276" w:lineRule="auto"/>
        <w:ind w:firstLine="567"/>
      </w:pPr>
      <w:r>
        <w:t>Для файлів зображень допустимими є формати .</w:t>
      </w:r>
      <w:proofErr w:type="spellStart"/>
      <w:r>
        <w:t>gif</w:t>
      </w:r>
      <w:proofErr w:type="spellEnd"/>
      <w:r>
        <w:t>, .</w:t>
      </w:r>
      <w:proofErr w:type="spellStart"/>
      <w:r>
        <w:t>jpg</w:t>
      </w:r>
      <w:proofErr w:type="spellEnd"/>
      <w:r>
        <w:t>, .</w:t>
      </w:r>
      <w:proofErr w:type="spellStart"/>
      <w:r>
        <w:t>png</w:t>
      </w:r>
      <w:proofErr w:type="spellEnd"/>
      <w:r>
        <w:t>.</w:t>
      </w:r>
    </w:p>
    <w:p w14:paraId="2E40D811" w14:textId="77777777" w:rsidR="00FF00C5" w:rsidRDefault="0084285B">
      <w:pPr>
        <w:spacing w:line="276" w:lineRule="auto"/>
        <w:ind w:firstLine="567"/>
      </w:pPr>
      <w:r>
        <w:t>Максимальний об’єм файлів – 10Мб.</w:t>
      </w:r>
    </w:p>
    <w:p w14:paraId="08ADC5AB" w14:textId="77777777" w:rsidR="00FF00C5" w:rsidRDefault="00FF00C5">
      <w:pPr>
        <w:spacing w:line="276" w:lineRule="auto"/>
        <w:ind w:firstLine="567"/>
      </w:pPr>
    </w:p>
    <w:p w14:paraId="0D84DB29" w14:textId="77777777" w:rsidR="00FF00C5" w:rsidRDefault="00FF00C5">
      <w:pPr>
        <w:rPr>
          <w:b/>
        </w:rPr>
      </w:pPr>
    </w:p>
    <w:p w14:paraId="3CD8638D" w14:textId="77777777" w:rsidR="00FF00C5" w:rsidRDefault="0084285B">
      <w:r>
        <w:t>20.10.2021</w:t>
      </w:r>
    </w:p>
    <w:p w14:paraId="546FDFC7" w14:textId="77777777" w:rsidR="00FF00C5" w:rsidRDefault="00FF00C5">
      <w:pPr>
        <w:jc w:val="center"/>
        <w:rPr>
          <w:color w:val="000000"/>
          <w:sz w:val="28"/>
          <w:szCs w:val="28"/>
        </w:rPr>
      </w:pPr>
    </w:p>
    <w:p w14:paraId="62E8C10A" w14:textId="77777777" w:rsidR="00FF00C5" w:rsidRDefault="00FF00C5">
      <w:pPr>
        <w:jc w:val="center"/>
        <w:rPr>
          <w:color w:val="000000"/>
          <w:sz w:val="28"/>
          <w:szCs w:val="28"/>
        </w:rPr>
      </w:pPr>
    </w:p>
    <w:p w14:paraId="16427E1E" w14:textId="77777777" w:rsidR="00FF00C5" w:rsidRDefault="0084285B">
      <w:pPr>
        <w:jc w:val="center"/>
        <w:rPr>
          <w:color w:val="000000"/>
          <w:sz w:val="28"/>
          <w:szCs w:val="28"/>
        </w:rPr>
      </w:pPr>
      <w:r>
        <w:rPr>
          <w:color w:val="000000"/>
          <w:sz w:val="28"/>
          <w:szCs w:val="28"/>
        </w:rPr>
        <w:t>ПОГОДЖЕНО:</w:t>
      </w:r>
    </w:p>
    <w:p w14:paraId="0FED0471" w14:textId="77777777" w:rsidR="00FF00C5" w:rsidRDefault="00FF00C5">
      <w:pPr>
        <w:jc w:val="center"/>
      </w:pPr>
    </w:p>
    <w:p w14:paraId="12D017BA" w14:textId="77777777" w:rsidR="00FF00C5" w:rsidRDefault="0084285B">
      <w:pPr>
        <w:jc w:val="left"/>
        <w:rPr>
          <w:color w:val="000000"/>
          <w:sz w:val="28"/>
          <w:szCs w:val="28"/>
        </w:rPr>
      </w:pPr>
      <w:r>
        <w:rPr>
          <w:color w:val="000000"/>
          <w:sz w:val="28"/>
          <w:szCs w:val="28"/>
        </w:rPr>
        <w:t xml:space="preserve">Генеральний директор </w:t>
      </w:r>
    </w:p>
    <w:p w14:paraId="542B08A5" w14:textId="77777777" w:rsidR="00FF00C5" w:rsidRDefault="0084285B">
      <w:pPr>
        <w:jc w:val="left"/>
      </w:pPr>
      <w:r>
        <w:rPr>
          <w:color w:val="000000"/>
          <w:sz w:val="28"/>
          <w:szCs w:val="28"/>
        </w:rPr>
        <w:t xml:space="preserve">державного підприємства «Дія» </w:t>
      </w:r>
      <w:r>
        <w:rPr>
          <w:color w:val="000000"/>
          <w:sz w:val="28"/>
          <w:szCs w:val="28"/>
        </w:rPr>
        <w:tab/>
      </w:r>
      <w:r>
        <w:rPr>
          <w:color w:val="000000"/>
          <w:sz w:val="28"/>
          <w:szCs w:val="28"/>
        </w:rPr>
        <w:tab/>
      </w:r>
      <w:r>
        <w:rPr>
          <w:color w:val="000000"/>
          <w:sz w:val="28"/>
          <w:szCs w:val="28"/>
        </w:rPr>
        <w:tab/>
        <w:t>Дмитро ПЕТРУЩЕНКО</w:t>
      </w:r>
    </w:p>
    <w:p w14:paraId="11F78620" w14:textId="77777777" w:rsidR="00FF00C5" w:rsidRDefault="00FF00C5"/>
    <w:p w14:paraId="5FE1277B" w14:textId="77777777" w:rsidR="00FF00C5" w:rsidRDefault="00FF00C5">
      <w:pPr>
        <w:jc w:val="center"/>
        <w:rPr>
          <w:color w:val="000000"/>
          <w:sz w:val="28"/>
          <w:szCs w:val="28"/>
        </w:rPr>
      </w:pPr>
    </w:p>
    <w:p w14:paraId="5BB479D1" w14:textId="77777777" w:rsidR="00FF00C5" w:rsidRDefault="00FF00C5">
      <w:pPr>
        <w:jc w:val="center"/>
        <w:rPr>
          <w:color w:val="000000"/>
          <w:sz w:val="28"/>
          <w:szCs w:val="28"/>
        </w:rPr>
      </w:pPr>
    </w:p>
    <w:p w14:paraId="35B2227D" w14:textId="77777777" w:rsidR="00FF00C5" w:rsidRDefault="0084285B">
      <w:pPr>
        <w:jc w:val="center"/>
        <w:rPr>
          <w:color w:val="000000"/>
          <w:sz w:val="28"/>
          <w:szCs w:val="28"/>
        </w:rPr>
      </w:pPr>
      <w:r>
        <w:rPr>
          <w:color w:val="000000"/>
          <w:sz w:val="28"/>
          <w:szCs w:val="28"/>
        </w:rPr>
        <w:t>ЗАТВЕРДЖЕНО:</w:t>
      </w:r>
    </w:p>
    <w:p w14:paraId="0DE1EDE7" w14:textId="77777777" w:rsidR="00FF00C5" w:rsidRDefault="00FF00C5">
      <w:pPr>
        <w:jc w:val="center"/>
      </w:pPr>
    </w:p>
    <w:p w14:paraId="2F707E40" w14:textId="77777777" w:rsidR="00FF00C5" w:rsidRDefault="0084285B">
      <w:pPr>
        <w:rPr>
          <w:color w:val="000000"/>
          <w:sz w:val="28"/>
          <w:szCs w:val="28"/>
        </w:rPr>
      </w:pPr>
      <w:r>
        <w:rPr>
          <w:color w:val="000000"/>
          <w:sz w:val="28"/>
          <w:szCs w:val="28"/>
        </w:rPr>
        <w:t xml:space="preserve">Директор державної установи </w:t>
      </w:r>
    </w:p>
    <w:p w14:paraId="09A83418" w14:textId="77777777" w:rsidR="00FF00C5" w:rsidRDefault="0084285B">
      <w:r>
        <w:rPr>
          <w:color w:val="000000"/>
          <w:sz w:val="28"/>
          <w:szCs w:val="28"/>
        </w:rPr>
        <w:t xml:space="preserve">«Український інститут розвитку освіти» </w:t>
      </w:r>
      <w:r>
        <w:rPr>
          <w:color w:val="000000"/>
          <w:sz w:val="28"/>
          <w:szCs w:val="28"/>
        </w:rPr>
        <w:tab/>
      </w:r>
      <w:r>
        <w:rPr>
          <w:color w:val="000000"/>
          <w:sz w:val="28"/>
          <w:szCs w:val="28"/>
        </w:rPr>
        <w:tab/>
      </w:r>
      <w:r>
        <w:rPr>
          <w:color w:val="000000"/>
          <w:sz w:val="28"/>
          <w:szCs w:val="28"/>
        </w:rPr>
        <w:tab/>
        <w:t>Вадим КАРАНДІЙ</w:t>
      </w:r>
    </w:p>
    <w:p w14:paraId="14E34434" w14:textId="5146127E" w:rsidR="00FF00C5" w:rsidRDefault="00FF00C5">
      <w:pPr>
        <w:rPr>
          <w:b/>
        </w:rPr>
      </w:pPr>
    </w:p>
    <w:p w14:paraId="08405A72" w14:textId="27DA85C2" w:rsidR="008A219D" w:rsidRDefault="008A219D">
      <w:pPr>
        <w:rPr>
          <w:b/>
        </w:rPr>
      </w:pPr>
    </w:p>
    <w:p w14:paraId="054A1BC0" w14:textId="0717580A" w:rsidR="008A219D" w:rsidRDefault="008A219D">
      <w:pPr>
        <w:rPr>
          <w:b/>
        </w:rPr>
      </w:pPr>
    </w:p>
    <w:p w14:paraId="25992F75" w14:textId="00BE5B59" w:rsidR="008A219D" w:rsidRDefault="008A219D">
      <w:pPr>
        <w:rPr>
          <w:b/>
        </w:rPr>
      </w:pPr>
    </w:p>
    <w:p w14:paraId="21C30F85" w14:textId="53371EE8" w:rsidR="008A219D" w:rsidRDefault="008A219D">
      <w:pPr>
        <w:rPr>
          <w:b/>
        </w:rPr>
      </w:pPr>
    </w:p>
    <w:p w14:paraId="04A99B77" w14:textId="79BDD2AF" w:rsidR="008A219D" w:rsidRDefault="008A219D">
      <w:pPr>
        <w:rPr>
          <w:b/>
        </w:rPr>
      </w:pPr>
    </w:p>
    <w:p w14:paraId="02487518" w14:textId="30C0D464" w:rsidR="008A219D" w:rsidRDefault="008A219D">
      <w:pPr>
        <w:rPr>
          <w:b/>
        </w:rPr>
      </w:pPr>
    </w:p>
    <w:p w14:paraId="70A0BC6C" w14:textId="61695FA3" w:rsidR="008A219D" w:rsidRDefault="008A219D">
      <w:pPr>
        <w:rPr>
          <w:b/>
        </w:rPr>
      </w:pPr>
    </w:p>
    <w:p w14:paraId="2286D957" w14:textId="2A4CB260" w:rsidR="008A219D" w:rsidRDefault="008A219D">
      <w:pPr>
        <w:rPr>
          <w:b/>
        </w:rPr>
      </w:pPr>
    </w:p>
    <w:p w14:paraId="5B63E98F" w14:textId="2304073D" w:rsidR="008A219D" w:rsidRDefault="008A219D">
      <w:pPr>
        <w:rPr>
          <w:b/>
        </w:rPr>
      </w:pPr>
    </w:p>
    <w:p w14:paraId="6C968566" w14:textId="65889CE1" w:rsidR="008A219D" w:rsidRDefault="008A219D">
      <w:pPr>
        <w:rPr>
          <w:b/>
        </w:rPr>
      </w:pPr>
    </w:p>
    <w:p w14:paraId="44F74346" w14:textId="5CDC9E9B" w:rsidR="008A219D" w:rsidRDefault="008A219D">
      <w:pPr>
        <w:rPr>
          <w:b/>
        </w:rPr>
      </w:pPr>
    </w:p>
    <w:p w14:paraId="420D6E71" w14:textId="1852B501" w:rsidR="008A219D" w:rsidRDefault="008A219D">
      <w:pPr>
        <w:rPr>
          <w:b/>
        </w:rPr>
      </w:pPr>
    </w:p>
    <w:p w14:paraId="37F69392" w14:textId="09882853" w:rsidR="008A219D" w:rsidRDefault="008A219D">
      <w:pPr>
        <w:rPr>
          <w:b/>
        </w:rPr>
      </w:pPr>
    </w:p>
    <w:p w14:paraId="477FBB4A" w14:textId="0A40D622" w:rsidR="008A219D" w:rsidRDefault="008A219D">
      <w:pPr>
        <w:rPr>
          <w:b/>
        </w:rPr>
      </w:pPr>
    </w:p>
    <w:p w14:paraId="74639E6E" w14:textId="2CC1D820" w:rsidR="008A219D" w:rsidRDefault="008A219D">
      <w:pPr>
        <w:rPr>
          <w:b/>
        </w:rPr>
      </w:pPr>
    </w:p>
    <w:p w14:paraId="7485945F" w14:textId="77777777" w:rsidR="008A219D" w:rsidRDefault="008A219D" w:rsidP="008A219D">
      <w:pPr>
        <w:pStyle w:val="afc"/>
        <w:spacing w:before="0" w:beforeAutospacing="0" w:after="0" w:afterAutospacing="0"/>
      </w:pPr>
      <w:r>
        <w:rPr>
          <w:color w:val="000000"/>
          <w:sz w:val="20"/>
          <w:szCs w:val="20"/>
        </w:rPr>
        <w:t>Виконавець:</w:t>
      </w:r>
    </w:p>
    <w:p w14:paraId="4399E524" w14:textId="77777777" w:rsidR="008A219D" w:rsidRDefault="008A219D" w:rsidP="008A219D">
      <w:pPr>
        <w:pStyle w:val="afc"/>
        <w:spacing w:before="0" w:beforeAutospacing="0" w:after="0" w:afterAutospacing="0"/>
      </w:pPr>
      <w:r>
        <w:rPr>
          <w:color w:val="000000"/>
          <w:sz w:val="20"/>
          <w:szCs w:val="20"/>
        </w:rPr>
        <w:t>Ковальчук Ю., </w:t>
      </w:r>
    </w:p>
    <w:p w14:paraId="3299DFAA" w14:textId="77777777" w:rsidR="008A219D" w:rsidRDefault="008A219D" w:rsidP="008A219D">
      <w:pPr>
        <w:pStyle w:val="afc"/>
        <w:spacing w:before="0" w:beforeAutospacing="0" w:after="0" w:afterAutospacing="0"/>
      </w:pPr>
      <w:r>
        <w:rPr>
          <w:color w:val="000000"/>
          <w:sz w:val="16"/>
          <w:szCs w:val="16"/>
        </w:rPr>
        <w:t> +380445929423</w:t>
      </w:r>
    </w:p>
    <w:p w14:paraId="238D0856" w14:textId="77777777" w:rsidR="008A219D" w:rsidRDefault="008A219D">
      <w:pPr>
        <w:rPr>
          <w:b/>
        </w:rPr>
      </w:pPr>
    </w:p>
    <w:sectPr w:rsidR="008A219D">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_Alx">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7F02"/>
    <w:multiLevelType w:val="multilevel"/>
    <w:tmpl w:val="66622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206B91"/>
    <w:multiLevelType w:val="multilevel"/>
    <w:tmpl w:val="E3DAA9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4F27615"/>
    <w:multiLevelType w:val="multilevel"/>
    <w:tmpl w:val="AF54D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40C525A"/>
    <w:multiLevelType w:val="multilevel"/>
    <w:tmpl w:val="FC0CE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0C5"/>
    <w:rsid w:val="001441B1"/>
    <w:rsid w:val="00664E41"/>
    <w:rsid w:val="0084285B"/>
    <w:rsid w:val="008A219D"/>
    <w:rsid w:val="00B6368B"/>
    <w:rsid w:val="00FF00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BEF0"/>
  <w15:docId w15:val="{6D63A4EA-5A91-4426-BA6D-7F14401C9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240"/>
      <w:outlineLvl w:val="0"/>
    </w:pPr>
    <w:rPr>
      <w:b/>
      <w:color w:val="2E75B5"/>
      <w:sz w:val="28"/>
      <w:szCs w:val="28"/>
    </w:rPr>
  </w:style>
  <w:style w:type="paragraph" w:styleId="2">
    <w:name w:val="heading 2"/>
    <w:basedOn w:val="a"/>
    <w:next w:val="a"/>
    <w:link w:val="20"/>
    <w:uiPriority w:val="9"/>
    <w:unhideWhenUsed/>
    <w:qFormat/>
    <w:pPr>
      <w:keepNext/>
      <w:keepLines/>
      <w:spacing w:before="40"/>
      <w:outlineLvl w:val="1"/>
    </w:pPr>
    <w:rPr>
      <w:color w:val="2E75B5"/>
      <w:sz w:val="26"/>
      <w:szCs w:val="26"/>
    </w:rPr>
  </w:style>
  <w:style w:type="paragraph" w:styleId="3">
    <w:name w:val="heading 3"/>
    <w:basedOn w:val="a"/>
    <w:next w:val="a"/>
    <w:link w:val="30"/>
    <w:uiPriority w:val="9"/>
    <w:unhideWhenUsed/>
    <w:qFormat/>
    <w:pPr>
      <w:keepNext/>
      <w:keepLines/>
      <w:spacing w:before="40"/>
      <w:outlineLvl w:val="2"/>
    </w:pPr>
    <w:rPr>
      <w:color w:val="1E4D78"/>
    </w:rPr>
  </w:style>
  <w:style w:type="paragraph" w:styleId="4">
    <w:name w:val="heading 4"/>
    <w:basedOn w:val="a"/>
    <w:next w:val="a"/>
    <w:link w:val="40"/>
    <w:uiPriority w:val="9"/>
    <w:unhideWhenUsed/>
    <w:qFormat/>
    <w:pPr>
      <w:keepNext/>
      <w:keepLines/>
      <w:spacing w:before="40"/>
      <w:outlineLvl w:val="3"/>
    </w:pPr>
    <w:rPr>
      <w:i/>
      <w:color w:val="2E75B5"/>
    </w:rPr>
  </w:style>
  <w:style w:type="paragraph" w:styleId="5">
    <w:name w:val="heading 5"/>
    <w:basedOn w:val="a"/>
    <w:next w:val="a"/>
    <w:link w:val="50"/>
    <w:uiPriority w:val="9"/>
    <w:semiHidden/>
    <w:unhideWhenUsed/>
    <w:qFormat/>
    <w:pPr>
      <w:keepNext/>
      <w:keepLines/>
      <w:spacing w:before="40"/>
      <w:outlineLvl w:val="4"/>
    </w:pPr>
    <w:rPr>
      <w:color w:val="2E75B5"/>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top w:w="57" w:type="dxa"/>
        <w:left w:w="57" w:type="dxa"/>
        <w:bottom w:w="57" w:type="dxa"/>
        <w:right w:w="57" w:type="dxa"/>
      </w:tblCellMar>
    </w:tblPr>
  </w:style>
  <w:style w:type="table" w:customStyle="1" w:styleId="a9">
    <w:basedOn w:val="TableNormal0"/>
    <w:tblPr>
      <w:tblStyleRowBandSize w:val="1"/>
      <w:tblStyleColBandSize w:val="1"/>
      <w:tblCellMar>
        <w:left w:w="115" w:type="dxa"/>
        <w:right w:w="115" w:type="dxa"/>
      </w:tblCellMar>
    </w:tblPr>
  </w:style>
  <w:style w:type="paragraph" w:styleId="aa">
    <w:name w:val="annotation text"/>
    <w:basedOn w:val="a"/>
    <w:link w:val="ab"/>
    <w:uiPriority w:val="99"/>
    <w:semiHidden/>
    <w:unhideWhenUsed/>
    <w:rPr>
      <w:sz w:val="20"/>
      <w:szCs w:val="20"/>
    </w:rPr>
  </w:style>
  <w:style w:type="character" w:customStyle="1" w:styleId="ab">
    <w:name w:val="Текст примітки Знак"/>
    <w:basedOn w:val="a0"/>
    <w:link w:val="aa"/>
    <w:uiPriority w:val="99"/>
    <w:semiHidden/>
    <w:rPr>
      <w:sz w:val="20"/>
      <w:szCs w:val="20"/>
    </w:rPr>
  </w:style>
  <w:style w:type="character" w:styleId="ac">
    <w:name w:val="annotation reference"/>
    <w:basedOn w:val="a0"/>
    <w:uiPriority w:val="99"/>
    <w:semiHidden/>
    <w:unhideWhenUsed/>
    <w:rPr>
      <w:sz w:val="16"/>
      <w:szCs w:val="16"/>
    </w:rPr>
  </w:style>
  <w:style w:type="paragraph" w:styleId="ad">
    <w:name w:val="Balloon Text"/>
    <w:basedOn w:val="a"/>
    <w:link w:val="ae"/>
    <w:uiPriority w:val="99"/>
    <w:semiHidden/>
    <w:unhideWhenUsed/>
    <w:rsid w:val="00FD18A9"/>
    <w:rPr>
      <w:rFonts w:ascii="Segoe UI" w:hAnsi="Segoe UI" w:cs="Segoe UI"/>
      <w:sz w:val="18"/>
      <w:szCs w:val="18"/>
    </w:rPr>
  </w:style>
  <w:style w:type="character" w:customStyle="1" w:styleId="ae">
    <w:name w:val="Текст у виносці Знак"/>
    <w:basedOn w:val="a0"/>
    <w:link w:val="ad"/>
    <w:uiPriority w:val="99"/>
    <w:semiHidden/>
    <w:rsid w:val="00FD18A9"/>
    <w:rPr>
      <w:rFonts w:ascii="Segoe UI" w:hAnsi="Segoe UI" w:cs="Segoe UI"/>
      <w:sz w:val="18"/>
      <w:szCs w:val="18"/>
    </w:rPr>
  </w:style>
  <w:style w:type="paragraph" w:styleId="11">
    <w:name w:val="toc 1"/>
    <w:basedOn w:val="a"/>
    <w:next w:val="a"/>
    <w:autoRedefine/>
    <w:uiPriority w:val="39"/>
    <w:unhideWhenUsed/>
    <w:pPr>
      <w:spacing w:after="100"/>
    </w:pPr>
    <w:rPr>
      <w:rFonts w:eastAsiaTheme="minorHAnsi"/>
      <w:lang w:eastAsia="en-US"/>
    </w:rPr>
  </w:style>
  <w:style w:type="paragraph" w:styleId="21">
    <w:name w:val="toc 2"/>
    <w:basedOn w:val="a"/>
    <w:next w:val="a"/>
    <w:autoRedefine/>
    <w:uiPriority w:val="39"/>
    <w:unhideWhenUsed/>
    <w:pPr>
      <w:spacing w:after="100"/>
      <w:ind w:left="240"/>
    </w:pPr>
    <w:rPr>
      <w:rFonts w:eastAsiaTheme="minorHAnsi"/>
      <w:lang w:eastAsia="en-US"/>
    </w:rPr>
  </w:style>
  <w:style w:type="paragraph" w:styleId="31">
    <w:name w:val="toc 3"/>
    <w:basedOn w:val="a"/>
    <w:next w:val="a"/>
    <w:autoRedefine/>
    <w:uiPriority w:val="39"/>
    <w:unhideWhenUsed/>
    <w:pPr>
      <w:spacing w:after="100"/>
      <w:ind w:left="480"/>
    </w:pPr>
    <w:rPr>
      <w:rFonts w:eastAsiaTheme="minorHAnsi"/>
      <w:lang w:eastAsia="en-US"/>
    </w:rPr>
  </w:style>
  <w:style w:type="character" w:styleId="af">
    <w:name w:val="Hyperlink"/>
    <w:basedOn w:val="a0"/>
    <w:uiPriority w:val="99"/>
    <w:unhideWhenUsed/>
    <w:rPr>
      <w:color w:val="0000FF" w:themeColor="hyperlink"/>
      <w:u w:val="single"/>
    </w:rPr>
  </w:style>
  <w:style w:type="character" w:customStyle="1" w:styleId="10">
    <w:name w:val="Заголовок 1 Знак"/>
    <w:basedOn w:val="a0"/>
    <w:link w:val="1"/>
    <w:uiPriority w:val="9"/>
    <w:rPr>
      <w:b/>
      <w:color w:val="2E75B5"/>
      <w:sz w:val="28"/>
      <w:szCs w:val="28"/>
    </w:rPr>
  </w:style>
  <w:style w:type="character" w:customStyle="1" w:styleId="20">
    <w:name w:val="Заголовок 2 Знак"/>
    <w:basedOn w:val="a0"/>
    <w:link w:val="2"/>
    <w:rPr>
      <w:color w:val="2E75B5"/>
      <w:sz w:val="26"/>
      <w:szCs w:val="26"/>
    </w:rPr>
  </w:style>
  <w:style w:type="character" w:customStyle="1" w:styleId="30">
    <w:name w:val="Заголовок 3 Знак"/>
    <w:basedOn w:val="a0"/>
    <w:link w:val="3"/>
    <w:uiPriority w:val="9"/>
    <w:rPr>
      <w:color w:val="1E4D78"/>
    </w:rPr>
  </w:style>
  <w:style w:type="character" w:customStyle="1" w:styleId="40">
    <w:name w:val="Заголовок 4 Знак"/>
    <w:basedOn w:val="a0"/>
    <w:link w:val="4"/>
    <w:uiPriority w:val="9"/>
    <w:rPr>
      <w:i/>
      <w:color w:val="2E75B5"/>
    </w:rPr>
  </w:style>
  <w:style w:type="character" w:customStyle="1" w:styleId="50">
    <w:name w:val="Заголовок 5 Знак"/>
    <w:basedOn w:val="a0"/>
    <w:link w:val="5"/>
    <w:rPr>
      <w:color w:val="2E75B5"/>
    </w:rPr>
  </w:style>
  <w:style w:type="paragraph" w:styleId="af0">
    <w:name w:val="List Paragraph"/>
    <w:basedOn w:val="a"/>
    <w:uiPriority w:val="34"/>
    <w:qFormat/>
    <w:pPr>
      <w:ind w:left="720"/>
      <w:contextualSpacing/>
    </w:pPr>
    <w:rPr>
      <w:rFonts w:eastAsiaTheme="minorHAnsi"/>
      <w:lang w:eastAsia="en-US"/>
    </w:rPr>
  </w:style>
  <w:style w:type="character" w:styleId="af1">
    <w:name w:val="Placeholder Text"/>
    <w:basedOn w:val="a0"/>
    <w:uiPriority w:val="99"/>
    <w:semiHidden/>
    <w:rPr>
      <w:color w:val="808080"/>
    </w:rPr>
  </w:style>
  <w:style w:type="paragraph" w:styleId="af2">
    <w:name w:val="TOC Heading"/>
    <w:basedOn w:val="1"/>
    <w:next w:val="a"/>
    <w:uiPriority w:val="39"/>
    <w:unhideWhenUsed/>
    <w:qFormat/>
    <w:pPr>
      <w:spacing w:line="259" w:lineRule="auto"/>
      <w:jc w:val="left"/>
      <w:outlineLvl w:val="9"/>
    </w:pPr>
    <w:rPr>
      <w:rFonts w:asciiTheme="majorHAnsi" w:eastAsiaTheme="majorEastAsia" w:hAnsiTheme="majorHAnsi" w:cstheme="majorBidi"/>
      <w:b w:val="0"/>
      <w:color w:val="365F91" w:themeColor="accent1" w:themeShade="BF"/>
      <w:sz w:val="32"/>
      <w:szCs w:val="32"/>
      <w:lang w:eastAsia="ru-RU"/>
    </w:rPr>
  </w:style>
  <w:style w:type="table" w:styleId="af3">
    <w:name w:val="Table Grid"/>
    <w:basedOn w:val="a1"/>
    <w:uiPriority w:val="39"/>
    <w:rPr>
      <w:rFonts w:eastAsiaTheme="minorHAns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widowControl w:val="0"/>
      <w:autoSpaceDE w:val="0"/>
      <w:autoSpaceDN w:val="0"/>
      <w:jc w:val="left"/>
    </w:pPr>
    <w:rPr>
      <w:sz w:val="22"/>
      <w:szCs w:val="22"/>
      <w:lang w:eastAsia="en-US"/>
    </w:rPr>
  </w:style>
  <w:style w:type="paragraph" w:styleId="af4">
    <w:name w:val="Body Text Indent"/>
    <w:basedOn w:val="a"/>
    <w:link w:val="af5"/>
    <w:pPr>
      <w:spacing w:before="80"/>
      <w:ind w:right="34"/>
      <w:jc w:val="left"/>
    </w:pPr>
    <w:rPr>
      <w:sz w:val="28"/>
      <w:szCs w:val="20"/>
      <w:lang w:val="x-none" w:eastAsia="ru-RU"/>
    </w:rPr>
  </w:style>
  <w:style w:type="character" w:customStyle="1" w:styleId="af5">
    <w:name w:val="Основний текст з відступом Знак"/>
    <w:basedOn w:val="a0"/>
    <w:link w:val="af4"/>
    <w:rPr>
      <w:sz w:val="28"/>
      <w:szCs w:val="20"/>
      <w:lang w:val="x-none" w:eastAsia="ru-RU"/>
    </w:rPr>
  </w:style>
  <w:style w:type="paragraph" w:styleId="af6">
    <w:name w:val="header"/>
    <w:basedOn w:val="a"/>
    <w:link w:val="af7"/>
    <w:uiPriority w:val="99"/>
    <w:unhideWhenUsed/>
    <w:pPr>
      <w:tabs>
        <w:tab w:val="center" w:pos="4677"/>
        <w:tab w:val="right" w:pos="9355"/>
      </w:tabs>
      <w:jc w:val="left"/>
    </w:pPr>
    <w:rPr>
      <w:rFonts w:asciiTheme="minorHAnsi" w:eastAsiaTheme="minorEastAsia" w:hAnsiTheme="minorHAnsi" w:cstheme="minorBidi"/>
      <w:sz w:val="22"/>
      <w:szCs w:val="22"/>
      <w:lang w:eastAsia="zh-CN"/>
    </w:rPr>
  </w:style>
  <w:style w:type="character" w:customStyle="1" w:styleId="af7">
    <w:name w:val="Верхній колонтитул Знак"/>
    <w:basedOn w:val="a0"/>
    <w:link w:val="af6"/>
    <w:uiPriority w:val="99"/>
    <w:rPr>
      <w:rFonts w:asciiTheme="minorHAnsi" w:eastAsiaTheme="minorEastAsia" w:hAnsiTheme="minorHAnsi" w:cstheme="minorBidi"/>
      <w:sz w:val="22"/>
      <w:szCs w:val="22"/>
      <w:lang w:eastAsia="zh-CN"/>
    </w:rPr>
  </w:style>
  <w:style w:type="paragraph" w:styleId="af8">
    <w:name w:val="footer"/>
    <w:basedOn w:val="a"/>
    <w:link w:val="af9"/>
    <w:uiPriority w:val="99"/>
    <w:unhideWhenUsed/>
    <w:pPr>
      <w:tabs>
        <w:tab w:val="center" w:pos="4677"/>
        <w:tab w:val="right" w:pos="9355"/>
      </w:tabs>
      <w:jc w:val="left"/>
    </w:pPr>
    <w:rPr>
      <w:rFonts w:asciiTheme="minorHAnsi" w:eastAsiaTheme="minorEastAsia" w:hAnsiTheme="minorHAnsi" w:cstheme="minorBidi"/>
      <w:sz w:val="22"/>
      <w:szCs w:val="22"/>
      <w:lang w:eastAsia="zh-CN"/>
    </w:rPr>
  </w:style>
  <w:style w:type="character" w:customStyle="1" w:styleId="af9">
    <w:name w:val="Нижній колонтитул Знак"/>
    <w:basedOn w:val="a0"/>
    <w:link w:val="af8"/>
    <w:uiPriority w:val="99"/>
    <w:rPr>
      <w:rFonts w:asciiTheme="minorHAnsi" w:eastAsiaTheme="minorEastAsia" w:hAnsiTheme="minorHAnsi" w:cstheme="minorBidi"/>
      <w:sz w:val="22"/>
      <w:szCs w:val="22"/>
      <w:lang w:eastAsia="zh-CN"/>
    </w:rPr>
  </w:style>
  <w:style w:type="character" w:customStyle="1" w:styleId="fontstyle01">
    <w:name w:val="fontstyle01"/>
    <w:rPr>
      <w:rFonts w:ascii="SchoolBook_Alx" w:hAnsi="SchoolBook_Alx" w:hint="default"/>
      <w:b w:val="0"/>
      <w:bCs w:val="0"/>
      <w:i w:val="0"/>
      <w:iCs w:val="0"/>
      <w:color w:val="242021"/>
      <w:sz w:val="22"/>
      <w:szCs w:val="22"/>
    </w:rPr>
  </w:style>
  <w:style w:type="character" w:customStyle="1" w:styleId="afa">
    <w:name w:val="Колонтитул_"/>
    <w:basedOn w:val="a0"/>
    <w:link w:val="afb"/>
    <w:rPr>
      <w:b/>
      <w:bCs/>
      <w:shd w:val="clear" w:color="auto" w:fill="FFFFFF"/>
    </w:rPr>
  </w:style>
  <w:style w:type="paragraph" w:customStyle="1" w:styleId="afb">
    <w:name w:val="Колонтитул"/>
    <w:basedOn w:val="a"/>
    <w:link w:val="afa"/>
    <w:pPr>
      <w:widowControl w:val="0"/>
      <w:shd w:val="clear" w:color="auto" w:fill="FFFFFF"/>
      <w:spacing w:line="341" w:lineRule="exact"/>
      <w:jc w:val="right"/>
    </w:pPr>
    <w:rPr>
      <w:b/>
      <w:bC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ий HTML Знак"/>
    <w:basedOn w:val="a0"/>
    <w:link w:val="HTML"/>
    <w:uiPriority w:val="99"/>
    <w:rPr>
      <w:rFonts w:ascii="Courier New" w:hAnsi="Courier New" w:cs="Courier New"/>
      <w:sz w:val="20"/>
      <w:szCs w:val="20"/>
    </w:rPr>
  </w:style>
  <w:style w:type="character" w:customStyle="1" w:styleId="60">
    <w:name w:val="Заголовок 6 Знак"/>
    <w:basedOn w:val="a0"/>
    <w:link w:val="6"/>
    <w:rPr>
      <w:b/>
      <w:sz w:val="20"/>
      <w:szCs w:val="20"/>
    </w:rPr>
  </w:style>
  <w:style w:type="numbering" w:customStyle="1" w:styleId="12">
    <w:name w:val="Немає списку1"/>
    <w:next w:val="a2"/>
    <w:uiPriority w:val="99"/>
    <w:semiHidden/>
    <w:unhideWhenUsed/>
  </w:style>
  <w:style w:type="character" w:customStyle="1" w:styleId="a4">
    <w:name w:val="Назва Знак"/>
    <w:basedOn w:val="a0"/>
    <w:link w:val="a3"/>
    <w:rPr>
      <w:b/>
      <w:sz w:val="72"/>
      <w:szCs w:val="72"/>
    </w:rPr>
  </w:style>
  <w:style w:type="table" w:customStyle="1" w:styleId="13">
    <w:name w:val="Сітка таблиці1"/>
    <w:basedOn w:val="a1"/>
    <w:next w:val="af3"/>
    <w:uiPriority w:val="39"/>
    <w:pPr>
      <w:jc w:val="left"/>
    </w:pPr>
    <w:rPr>
      <w:rFonts w:ascii="Cambria" w:eastAsia="MS Mincho"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basedOn w:val="a"/>
    <w:uiPriority w:val="99"/>
    <w:unhideWhenUsed/>
    <w:pPr>
      <w:spacing w:before="100" w:beforeAutospacing="1" w:after="100" w:afterAutospacing="1"/>
      <w:jc w:val="left"/>
    </w:pPr>
    <w:rPr>
      <w:lang w:eastAsia="ru-RU"/>
    </w:rPr>
  </w:style>
  <w:style w:type="character" w:customStyle="1" w:styleId="14">
    <w:name w:val="Верхний колонтитул Знак1"/>
    <w:basedOn w:val="a0"/>
    <w:uiPriority w:val="99"/>
    <w:semiHidden/>
  </w:style>
  <w:style w:type="character" w:customStyle="1" w:styleId="15">
    <w:name w:val="Нижний колонтитул Знак1"/>
    <w:basedOn w:val="a0"/>
    <w:uiPriority w:val="99"/>
    <w:semiHidden/>
  </w:style>
  <w:style w:type="character" w:customStyle="1" w:styleId="16">
    <w:name w:val="Текст выноски Знак1"/>
    <w:basedOn w:val="a0"/>
    <w:uiPriority w:val="99"/>
    <w:semiHidden/>
    <w:rPr>
      <w:rFonts w:ascii="Segoe UI" w:hAnsi="Segoe UI" w:cs="Segoe UI"/>
      <w:sz w:val="18"/>
      <w:szCs w:val="18"/>
    </w:rPr>
  </w:style>
  <w:style w:type="paragraph" w:customStyle="1" w:styleId="17">
    <w:name w:val="Звичайний1"/>
    <w:semiHidden/>
    <w:pPr>
      <w:widowControl w:val="0"/>
      <w:jc w:val="left"/>
    </w:pPr>
    <w:rPr>
      <w:color w:val="000000"/>
      <w:sz w:val="20"/>
      <w:szCs w:val="20"/>
      <w:lang w:eastAsia="ru-RU"/>
    </w:rPr>
  </w:style>
  <w:style w:type="character" w:customStyle="1" w:styleId="FontStyle18">
    <w:name w:val="Font Style18"/>
    <w:uiPriority w:val="99"/>
    <w:rPr>
      <w:rFonts w:ascii="Times New Roman" w:hAnsi="Times New Roman" w:cs="Times New Roman" w:hint="default"/>
      <w:sz w:val="22"/>
      <w:szCs w:val="22"/>
    </w:rPr>
  </w:style>
  <w:style w:type="character" w:styleId="afd">
    <w:name w:val="Strong"/>
    <w:basedOn w:val="a0"/>
    <w:qFormat/>
    <w:rPr>
      <w:b/>
      <w:bCs/>
    </w:rPr>
  </w:style>
  <w:style w:type="paragraph" w:styleId="32">
    <w:name w:val="Body Text Indent 3"/>
    <w:basedOn w:val="a"/>
    <w:link w:val="33"/>
    <w:pPr>
      <w:spacing w:after="120"/>
      <w:ind w:left="283"/>
      <w:jc w:val="left"/>
    </w:pPr>
    <w:rPr>
      <w:sz w:val="16"/>
      <w:szCs w:val="16"/>
      <w:lang w:eastAsia="ru-RU"/>
    </w:rPr>
  </w:style>
  <w:style w:type="character" w:customStyle="1" w:styleId="33">
    <w:name w:val="Основний текст з відступом 3 Знак"/>
    <w:basedOn w:val="a0"/>
    <w:link w:val="32"/>
    <w:rPr>
      <w:sz w:val="16"/>
      <w:szCs w:val="16"/>
      <w:lang w:eastAsia="ru-RU"/>
    </w:rPr>
  </w:style>
  <w:style w:type="character" w:customStyle="1" w:styleId="22">
    <w:name w:val="Основной текст (2)_"/>
    <w:basedOn w:val="a0"/>
    <w:link w:val="210"/>
    <w:rPr>
      <w:b/>
      <w:bCs/>
      <w:sz w:val="18"/>
      <w:szCs w:val="18"/>
      <w:shd w:val="clear" w:color="auto" w:fill="FFFFFF"/>
    </w:rPr>
  </w:style>
  <w:style w:type="paragraph" w:customStyle="1" w:styleId="210">
    <w:name w:val="Основной текст (2)1"/>
    <w:basedOn w:val="a"/>
    <w:link w:val="22"/>
    <w:pPr>
      <w:shd w:val="clear" w:color="auto" w:fill="FFFFFF"/>
      <w:spacing w:line="240" w:lineRule="atLeast"/>
      <w:jc w:val="right"/>
    </w:pPr>
    <w:rPr>
      <w:b/>
      <w:bCs/>
      <w:sz w:val="18"/>
      <w:szCs w:val="18"/>
    </w:rPr>
  </w:style>
  <w:style w:type="table" w:customStyle="1" w:styleId="TableNormal1">
    <w:name w:val="Table Normal1"/>
    <w:uiPriority w:val="2"/>
    <w:semiHidden/>
    <w:unhideWhenUsed/>
    <w:qFormat/>
    <w:pPr>
      <w:widowControl w:val="0"/>
      <w:autoSpaceDE w:val="0"/>
      <w:autoSpaceDN w:val="0"/>
      <w:jc w:val="left"/>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apple-tab-span">
    <w:name w:val="apple-tab-span"/>
    <w:basedOn w:val="a0"/>
  </w:style>
  <w:style w:type="table" w:customStyle="1" w:styleId="18">
    <w:name w:val="Сетка таблицы1"/>
    <w:basedOn w:val="a1"/>
    <w:next w:val="af3"/>
    <w:uiPriority w:val="39"/>
    <w:pPr>
      <w:jc w:val="left"/>
    </w:pPr>
    <w:rPr>
      <w:rFonts w:eastAsia="Calibri" w:cs="Calibr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3"/>
    <w:uiPriority w:val="39"/>
    <w:pPr>
      <w:jc w:val="left"/>
    </w:pPr>
    <w:rPr>
      <w:rFonts w:eastAsia="Calibri" w:cstheme="minorHAns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pPr>
      <w:autoSpaceDE w:val="0"/>
      <w:autoSpaceDN w:val="0"/>
      <w:adjustRightInd w:val="0"/>
      <w:jc w:val="left"/>
    </w:pPr>
    <w:rPr>
      <w:rFonts w:eastAsia="Calibri"/>
      <w:color w:val="000000"/>
      <w:lang w:val="en-US"/>
    </w:rPr>
  </w:style>
  <w:style w:type="paragraph" w:customStyle="1" w:styleId="TableText">
    <w:name w:val="Table Tex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jc w:val="left"/>
    </w:pPr>
    <w:rPr>
      <w:sz w:val="20"/>
      <w:szCs w:val="20"/>
      <w:lang w:val="en-US"/>
    </w:rPr>
  </w:style>
  <w:style w:type="paragraph" w:styleId="afe">
    <w:name w:val="No Spacing"/>
    <w:uiPriority w:val="99"/>
    <w:qFormat/>
    <w:pPr>
      <w:jc w:val="left"/>
    </w:pPr>
    <w:rPr>
      <w:rFonts w:ascii="Calibri" w:hAnsi="Calibri"/>
      <w:sz w:val="22"/>
      <w:szCs w:val="22"/>
      <w:lang w:val="ru-RU" w:eastAsia="ru-RU"/>
    </w:rPr>
  </w:style>
  <w:style w:type="character" w:customStyle="1" w:styleId="aff">
    <w:name w:val="Подпись к таблице_"/>
    <w:link w:val="aff0"/>
    <w:uiPriority w:val="99"/>
    <w:locked/>
    <w:rPr>
      <w:spacing w:val="3"/>
      <w:sz w:val="21"/>
      <w:shd w:val="clear" w:color="auto" w:fill="FFFFFF"/>
    </w:rPr>
  </w:style>
  <w:style w:type="paragraph" w:customStyle="1" w:styleId="aff0">
    <w:name w:val="Подпись к таблице"/>
    <w:basedOn w:val="a"/>
    <w:link w:val="aff"/>
    <w:uiPriority w:val="99"/>
    <w:pPr>
      <w:widowControl w:val="0"/>
      <w:shd w:val="clear" w:color="auto" w:fill="FFFFFF"/>
      <w:spacing w:line="240" w:lineRule="atLeast"/>
      <w:jc w:val="left"/>
    </w:pPr>
    <w:rPr>
      <w:spacing w:val="3"/>
      <w:sz w:val="21"/>
      <w:shd w:val="clear" w:color="auto" w:fill="FFFFFF"/>
    </w:rPr>
  </w:style>
  <w:style w:type="paragraph" w:styleId="24">
    <w:name w:val="Body Text 2"/>
    <w:basedOn w:val="a"/>
    <w:link w:val="25"/>
    <w:uiPriority w:val="99"/>
    <w:unhideWhenUsed/>
    <w:pPr>
      <w:spacing w:after="120" w:line="480" w:lineRule="auto"/>
      <w:jc w:val="left"/>
    </w:pPr>
    <w:rPr>
      <w:rFonts w:ascii="Calibri" w:eastAsia="Calibri" w:hAnsi="Calibri" w:cs="Calibri"/>
      <w:sz w:val="22"/>
      <w:szCs w:val="22"/>
    </w:rPr>
  </w:style>
  <w:style w:type="character" w:customStyle="1" w:styleId="25">
    <w:name w:val="Основний текст 2 Знак"/>
    <w:basedOn w:val="a0"/>
    <w:link w:val="24"/>
    <w:uiPriority w:val="99"/>
    <w:rPr>
      <w:rFonts w:ascii="Calibri" w:eastAsia="Calibri" w:hAnsi="Calibri" w:cs="Calibri"/>
      <w:sz w:val="22"/>
      <w:szCs w:val="22"/>
    </w:rPr>
  </w:style>
  <w:style w:type="character" w:customStyle="1" w:styleId="a6">
    <w:name w:val="Підзаголовок Знак"/>
    <w:basedOn w:val="a0"/>
    <w:link w:val="a5"/>
    <w:rPr>
      <w:rFonts w:ascii="Georgia" w:eastAsia="Georgia" w:hAnsi="Georgia" w:cs="Georgia"/>
      <w:i/>
      <w:color w:val="666666"/>
      <w:sz w:val="48"/>
      <w:szCs w:val="48"/>
    </w:rPr>
  </w:style>
  <w:style w:type="numbering" w:customStyle="1" w:styleId="110">
    <w:name w:val="Немає списку11"/>
    <w:next w:val="a2"/>
    <w:uiPriority w:val="99"/>
    <w:semiHidden/>
    <w:unhideWhenUsed/>
  </w:style>
  <w:style w:type="table" w:customStyle="1" w:styleId="TableNormal11">
    <w:name w:val="Table Normal11"/>
    <w:uiPriority w:val="2"/>
    <w:pPr>
      <w:spacing w:after="160" w:line="259" w:lineRule="auto"/>
      <w:jc w:val="left"/>
    </w:pPr>
    <w:rPr>
      <w:rFonts w:ascii="Calibri" w:eastAsia="Calibri" w:hAnsi="Calibri" w:cs="Calibri"/>
      <w:sz w:val="22"/>
      <w:szCs w:val="22"/>
      <w:lang w:val="ru-RU"/>
    </w:rPr>
    <w:tblPr>
      <w:tblCellMar>
        <w:top w:w="0" w:type="dxa"/>
        <w:left w:w="0" w:type="dxa"/>
        <w:bottom w:w="0" w:type="dxa"/>
        <w:right w:w="0" w:type="dxa"/>
      </w:tblCellMar>
    </w:tblPr>
  </w:style>
  <w:style w:type="character" w:customStyle="1" w:styleId="19">
    <w:name w:val="Верхній колонтитул Знак1"/>
    <w:basedOn w:val="a0"/>
    <w:uiPriority w:val="99"/>
    <w:semiHidden/>
  </w:style>
  <w:style w:type="character" w:customStyle="1" w:styleId="1a">
    <w:name w:val="Нижній колонтитул Знак1"/>
    <w:basedOn w:val="a0"/>
    <w:uiPriority w:val="99"/>
    <w:semiHidden/>
  </w:style>
  <w:style w:type="character" w:customStyle="1" w:styleId="1b">
    <w:name w:val="Текст у виносці Знак1"/>
    <w:basedOn w:val="a0"/>
    <w:uiPriority w:val="99"/>
    <w:semiHidden/>
    <w:rPr>
      <w:rFonts w:ascii="Segoe UI" w:hAnsi="Segoe UI" w:cs="Segoe UI"/>
      <w:sz w:val="18"/>
      <w:szCs w:val="18"/>
    </w:rPr>
  </w:style>
  <w:style w:type="table" w:customStyle="1" w:styleId="111">
    <w:name w:val="Сетка таблицы11"/>
    <w:basedOn w:val="a1"/>
    <w:next w:val="af3"/>
    <w:uiPriority w:val="39"/>
    <w:pPr>
      <w:jc w:val="left"/>
    </w:pPr>
    <w:rPr>
      <w:rFonts w:eastAsia="Calibri" w:cs="Calibr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3"/>
    <w:uiPriority w:val="39"/>
    <w:pPr>
      <w:jc w:val="left"/>
    </w:pPr>
    <w:rPr>
      <w:rFonts w:eastAsia="Calibri" w:cstheme="minorHAnsi"/>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CE672B"/>
    <w:pPr>
      <w:spacing w:after="100"/>
      <w:ind w:left="720"/>
    </w:pPr>
  </w:style>
  <w:style w:type="numbering" w:customStyle="1" w:styleId="26">
    <w:name w:val="Немає списку2"/>
    <w:next w:val="a2"/>
    <w:uiPriority w:val="99"/>
    <w:semiHidden/>
    <w:unhideWhenUsed/>
    <w:rsid w:val="00333165"/>
  </w:style>
  <w:style w:type="numbering" w:customStyle="1" w:styleId="120">
    <w:name w:val="Немає списку12"/>
    <w:next w:val="a2"/>
    <w:uiPriority w:val="99"/>
    <w:semiHidden/>
    <w:unhideWhenUsed/>
    <w:rsid w:val="00333165"/>
  </w:style>
  <w:style w:type="table" w:customStyle="1" w:styleId="TableNormal2">
    <w:name w:val="Table Normal2"/>
    <w:rsid w:val="00333165"/>
    <w:pPr>
      <w:spacing w:after="160" w:line="259" w:lineRule="auto"/>
      <w:jc w:val="left"/>
    </w:pPr>
    <w:rPr>
      <w:rFonts w:ascii="Calibri" w:eastAsia="Calibri" w:hAnsi="Calibri" w:cs="Calibri"/>
      <w:sz w:val="22"/>
      <w:szCs w:val="22"/>
      <w:lang w:val="ru-RU"/>
    </w:rPr>
    <w:tblPr>
      <w:tblCellMar>
        <w:top w:w="0" w:type="dxa"/>
        <w:left w:w="0" w:type="dxa"/>
        <w:bottom w:w="0" w:type="dxa"/>
        <w:right w:w="0" w:type="dxa"/>
      </w:tblCellMar>
    </w:tblPr>
  </w:style>
  <w:style w:type="numbering" w:customStyle="1" w:styleId="1110">
    <w:name w:val="Немає списку111"/>
    <w:next w:val="a2"/>
    <w:uiPriority w:val="99"/>
    <w:semiHidden/>
    <w:unhideWhenUsed/>
    <w:rsid w:val="00333165"/>
  </w:style>
  <w:style w:type="table" w:customStyle="1" w:styleId="aff1">
    <w:basedOn w:val="TableNormal0"/>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ZPTZfFrAjSOVUdMBJyIvi0JGIQ==">AMUW2mX0c8rtXz71aN8SidiwWVKvf2WXMmuZaqR+/4pSFP41ilWNIfAOczjY5j5q07vhnR+5X1nNIZQty3P/WV+QsOAtHgJFR2JLW2NJHtKaUM6AeAm7VuqnqgLCM8ou2iC9QQUJ3UwVQ6f6+aBu0XtpgfyZz2B1J1+6XCnYFZycp5KG8UX+GonkbKfpLHyYHtiTKZ/u9xabvIMNTSEkXo293yEgzd8Pxj1epZOUOYjJ2tSLUZvuoRc=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8175</Words>
  <Characters>4661</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Ніна Слюсаренко</cp:lastModifiedBy>
  <cp:revision>4</cp:revision>
  <cp:lastPrinted>2021-10-22T12:21:00Z</cp:lastPrinted>
  <dcterms:created xsi:type="dcterms:W3CDTF">2021-10-18T08:00:00Z</dcterms:created>
  <dcterms:modified xsi:type="dcterms:W3CDTF">2021-10-27T13:53:00Z</dcterms:modified>
</cp:coreProperties>
</file>